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BFC4AD">
      <w:pPr>
        <w:keepNext w:val="0"/>
        <w:keepLines w:val="0"/>
        <w:widowControl/>
        <w:numPr>
          <w:ilvl w:val="0"/>
          <w:numId w:val="0"/>
        </w:numPr>
        <w:suppressLineNumbers w:val="0"/>
        <w:jc w:val="both"/>
        <w:textAlignment w:val="center"/>
        <w:rPr>
          <w:rFonts w:hint="eastAsia"/>
          <w:lang w:eastAsia="zh-CN"/>
        </w:rPr>
      </w:pPr>
      <w:r>
        <w:rPr>
          <w:rFonts w:hint="eastAsia" w:ascii="仿宋" w:hAnsi="仿宋" w:eastAsia="仿宋" w:cs="仿宋"/>
          <w:b/>
          <w:bCs/>
          <w:i w:val="0"/>
          <w:iCs w:val="0"/>
          <w:color w:val="auto"/>
          <w:sz w:val="44"/>
          <w:szCs w:val="44"/>
          <w:u w:val="none"/>
          <w:lang w:eastAsia="zh-CN"/>
        </w:rPr>
        <w:t>一、产品目录</w:t>
      </w:r>
    </w:p>
    <w:tbl>
      <w:tblPr>
        <w:tblStyle w:val="7"/>
        <w:tblpPr w:leftFromText="180" w:rightFromText="180" w:vertAnchor="text" w:horzAnchor="page" w:tblpX="1456" w:tblpY="958"/>
        <w:tblOverlap w:val="never"/>
        <w:tblW w:w="1387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94"/>
        <w:gridCol w:w="1567"/>
        <w:gridCol w:w="1533"/>
        <w:gridCol w:w="1454"/>
        <w:gridCol w:w="813"/>
        <w:gridCol w:w="1417"/>
        <w:gridCol w:w="3366"/>
        <w:gridCol w:w="2934"/>
      </w:tblGrid>
      <w:tr w14:paraId="1C508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6" w:hRule="atLeast"/>
        </w:trPr>
        <w:tc>
          <w:tcPr>
            <w:tcW w:w="794" w:type="dxa"/>
            <w:tcBorders>
              <w:top w:val="nil"/>
              <w:left w:val="single" w:color="000000" w:sz="8" w:space="0"/>
              <w:bottom w:val="single" w:color="000000" w:sz="8" w:space="0"/>
              <w:right w:val="single" w:color="000000" w:sz="8" w:space="0"/>
            </w:tcBorders>
            <w:shd w:val="clear" w:color="auto" w:fill="auto"/>
            <w:vAlign w:val="center"/>
          </w:tcPr>
          <w:p w14:paraId="4B50922F">
            <w:pPr>
              <w:keepNext w:val="0"/>
              <w:keepLines w:val="0"/>
              <w:widowControl/>
              <w:suppressLineNumbers w:val="0"/>
              <w:jc w:val="center"/>
              <w:textAlignment w:val="center"/>
              <w:rPr>
                <w:rFonts w:hint="eastAsia" w:ascii="仿宋" w:hAnsi="仿宋" w:eastAsia="仿宋" w:cs="仿宋"/>
                <w:b/>
                <w:bCs/>
                <w:i w:val="0"/>
                <w:iCs w:val="0"/>
                <w:color w:val="auto"/>
                <w:kern w:val="0"/>
                <w:sz w:val="28"/>
                <w:szCs w:val="28"/>
                <w:u w:val="none"/>
                <w:lang w:val="en-US" w:eastAsia="zh-CN" w:bidi="ar"/>
              </w:rPr>
            </w:pPr>
            <w:r>
              <w:rPr>
                <w:rFonts w:hint="eastAsia" w:ascii="仿宋" w:hAnsi="仿宋" w:eastAsia="仿宋" w:cs="仿宋"/>
                <w:b/>
                <w:bCs/>
                <w:i w:val="0"/>
                <w:iCs w:val="0"/>
                <w:color w:val="auto"/>
                <w:kern w:val="0"/>
                <w:sz w:val="28"/>
                <w:szCs w:val="28"/>
                <w:u w:val="none"/>
                <w:lang w:val="en-US" w:eastAsia="zh-CN" w:bidi="ar"/>
              </w:rPr>
              <w:t>序号</w:t>
            </w:r>
          </w:p>
        </w:tc>
        <w:tc>
          <w:tcPr>
            <w:tcW w:w="1567" w:type="dxa"/>
            <w:tcBorders>
              <w:top w:val="nil"/>
              <w:left w:val="single" w:color="000000" w:sz="8" w:space="0"/>
              <w:bottom w:val="single" w:color="000000" w:sz="8" w:space="0"/>
              <w:right w:val="single" w:color="000000" w:sz="8" w:space="0"/>
            </w:tcBorders>
            <w:shd w:val="clear" w:color="auto" w:fill="auto"/>
            <w:vAlign w:val="center"/>
          </w:tcPr>
          <w:p w14:paraId="5875E6DF">
            <w:pPr>
              <w:keepNext w:val="0"/>
              <w:keepLines w:val="0"/>
              <w:widowControl/>
              <w:suppressLineNumbers w:val="0"/>
              <w:jc w:val="center"/>
              <w:textAlignment w:val="center"/>
              <w:rPr>
                <w:rFonts w:hint="eastAsia" w:ascii="仿宋" w:hAnsi="仿宋" w:eastAsia="仿宋" w:cs="仿宋"/>
                <w:b/>
                <w:bCs/>
                <w:i w:val="0"/>
                <w:iCs w:val="0"/>
                <w:color w:val="auto"/>
                <w:kern w:val="0"/>
                <w:sz w:val="28"/>
                <w:szCs w:val="28"/>
                <w:u w:val="none"/>
                <w:lang w:val="en-US" w:eastAsia="zh-CN" w:bidi="ar"/>
              </w:rPr>
            </w:pPr>
            <w:r>
              <w:rPr>
                <w:rFonts w:hint="eastAsia" w:ascii="仿宋" w:hAnsi="仿宋" w:eastAsia="仿宋" w:cs="仿宋"/>
                <w:b/>
                <w:bCs/>
                <w:i w:val="0"/>
                <w:iCs w:val="0"/>
                <w:color w:val="auto"/>
                <w:kern w:val="0"/>
                <w:sz w:val="28"/>
                <w:szCs w:val="28"/>
                <w:u w:val="none"/>
                <w:lang w:val="en-US" w:eastAsia="zh-CN" w:bidi="ar"/>
              </w:rPr>
              <w:t>分类</w:t>
            </w:r>
          </w:p>
        </w:tc>
        <w:tc>
          <w:tcPr>
            <w:tcW w:w="153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27E10DE">
            <w:pPr>
              <w:keepNext w:val="0"/>
              <w:keepLines w:val="0"/>
              <w:widowControl/>
              <w:suppressLineNumbers w:val="0"/>
              <w:jc w:val="center"/>
              <w:textAlignment w:val="center"/>
              <w:rPr>
                <w:rFonts w:hint="eastAsia" w:ascii="仿宋" w:hAnsi="仿宋" w:eastAsia="仿宋" w:cs="仿宋"/>
                <w:b/>
                <w:bCs/>
                <w:i w:val="0"/>
                <w:iCs w:val="0"/>
                <w:color w:val="auto"/>
                <w:kern w:val="0"/>
                <w:sz w:val="28"/>
                <w:szCs w:val="28"/>
                <w:u w:val="none"/>
                <w:lang w:val="en-US" w:eastAsia="zh-CN" w:bidi="ar"/>
              </w:rPr>
            </w:pPr>
            <w:r>
              <w:rPr>
                <w:rFonts w:hint="eastAsia" w:ascii="仿宋" w:hAnsi="仿宋" w:eastAsia="仿宋" w:cs="仿宋"/>
                <w:b/>
                <w:bCs/>
                <w:i w:val="0"/>
                <w:iCs w:val="0"/>
                <w:color w:val="auto"/>
                <w:kern w:val="0"/>
                <w:sz w:val="28"/>
                <w:szCs w:val="28"/>
                <w:u w:val="none"/>
                <w:lang w:val="en-US" w:eastAsia="zh-CN" w:bidi="ar"/>
              </w:rPr>
              <w:t>产品名称</w:t>
            </w:r>
          </w:p>
        </w:tc>
        <w:tc>
          <w:tcPr>
            <w:tcW w:w="145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FA98116">
            <w:pPr>
              <w:keepNext w:val="0"/>
              <w:keepLines w:val="0"/>
              <w:widowControl/>
              <w:suppressLineNumbers w:val="0"/>
              <w:jc w:val="center"/>
              <w:textAlignment w:val="center"/>
              <w:rPr>
                <w:rFonts w:hint="eastAsia" w:ascii="仿宋" w:hAnsi="仿宋" w:eastAsia="仿宋" w:cs="仿宋"/>
                <w:b/>
                <w:bCs/>
                <w:i w:val="0"/>
                <w:iCs w:val="0"/>
                <w:color w:val="auto"/>
                <w:kern w:val="0"/>
                <w:sz w:val="28"/>
                <w:szCs w:val="28"/>
                <w:u w:val="none"/>
                <w:lang w:val="en-US" w:eastAsia="zh-CN" w:bidi="ar"/>
              </w:rPr>
            </w:pPr>
            <w:r>
              <w:rPr>
                <w:rFonts w:hint="eastAsia" w:ascii="仿宋" w:hAnsi="仿宋" w:eastAsia="仿宋" w:cs="仿宋"/>
                <w:b/>
                <w:bCs/>
                <w:i w:val="0"/>
                <w:iCs w:val="0"/>
                <w:color w:val="auto"/>
                <w:kern w:val="0"/>
                <w:sz w:val="28"/>
                <w:szCs w:val="28"/>
                <w:u w:val="none"/>
                <w:lang w:val="en-US" w:eastAsia="zh-CN" w:bidi="ar"/>
              </w:rPr>
              <w:t>规  格</w:t>
            </w:r>
          </w:p>
        </w:tc>
        <w:tc>
          <w:tcPr>
            <w:tcW w:w="81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EBAABF0">
            <w:pPr>
              <w:keepNext w:val="0"/>
              <w:keepLines w:val="0"/>
              <w:widowControl/>
              <w:suppressLineNumbers w:val="0"/>
              <w:jc w:val="center"/>
              <w:textAlignment w:val="center"/>
              <w:rPr>
                <w:rFonts w:hint="eastAsia" w:ascii="仿宋" w:hAnsi="仿宋" w:eastAsia="仿宋" w:cs="仿宋"/>
                <w:b/>
                <w:bCs/>
                <w:i w:val="0"/>
                <w:iCs w:val="0"/>
                <w:color w:val="auto"/>
                <w:kern w:val="0"/>
                <w:sz w:val="28"/>
                <w:szCs w:val="28"/>
                <w:u w:val="none"/>
                <w:lang w:val="en-US" w:eastAsia="zh-CN" w:bidi="ar"/>
              </w:rPr>
            </w:pPr>
            <w:r>
              <w:rPr>
                <w:rFonts w:hint="eastAsia" w:ascii="仿宋" w:hAnsi="仿宋" w:eastAsia="仿宋" w:cs="仿宋"/>
                <w:b/>
                <w:bCs/>
                <w:i w:val="0"/>
                <w:iCs w:val="0"/>
                <w:color w:val="auto"/>
                <w:kern w:val="0"/>
                <w:sz w:val="28"/>
                <w:szCs w:val="28"/>
                <w:u w:val="none"/>
                <w:lang w:val="en-US" w:eastAsia="zh-CN" w:bidi="ar"/>
              </w:rPr>
              <w:t>单位</w:t>
            </w:r>
          </w:p>
        </w:tc>
        <w:tc>
          <w:tcPr>
            <w:tcW w:w="141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7289473">
            <w:pPr>
              <w:keepNext w:val="0"/>
              <w:keepLines w:val="0"/>
              <w:widowControl/>
              <w:suppressLineNumbers w:val="0"/>
              <w:jc w:val="center"/>
              <w:textAlignment w:val="center"/>
              <w:rPr>
                <w:rFonts w:hint="eastAsia" w:ascii="仿宋" w:hAnsi="仿宋" w:eastAsia="仿宋" w:cs="仿宋"/>
                <w:b/>
                <w:bCs/>
                <w:i w:val="0"/>
                <w:iCs w:val="0"/>
                <w:color w:val="auto"/>
                <w:kern w:val="0"/>
                <w:sz w:val="28"/>
                <w:szCs w:val="28"/>
                <w:u w:val="none"/>
                <w:lang w:val="en-US" w:eastAsia="zh-CN" w:bidi="ar"/>
              </w:rPr>
            </w:pPr>
            <w:r>
              <w:rPr>
                <w:rFonts w:hint="eastAsia" w:ascii="仿宋" w:hAnsi="仿宋" w:eastAsia="仿宋" w:cs="仿宋"/>
                <w:b/>
                <w:bCs/>
                <w:i w:val="0"/>
                <w:iCs w:val="0"/>
                <w:color w:val="auto"/>
                <w:kern w:val="0"/>
                <w:sz w:val="28"/>
                <w:szCs w:val="28"/>
                <w:u w:val="none"/>
                <w:lang w:val="en-US" w:eastAsia="zh-CN" w:bidi="ar"/>
              </w:rPr>
              <w:t>单价最高限价（元）</w:t>
            </w:r>
          </w:p>
        </w:tc>
        <w:tc>
          <w:tcPr>
            <w:tcW w:w="336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8A7E8F1">
            <w:pPr>
              <w:keepNext w:val="0"/>
              <w:keepLines w:val="0"/>
              <w:widowControl/>
              <w:suppressLineNumbers w:val="0"/>
              <w:jc w:val="center"/>
              <w:textAlignment w:val="center"/>
              <w:rPr>
                <w:rFonts w:hint="eastAsia" w:ascii="仿宋" w:hAnsi="仿宋" w:eastAsia="仿宋" w:cs="仿宋"/>
                <w:b/>
                <w:bCs/>
                <w:i w:val="0"/>
                <w:iCs w:val="0"/>
                <w:color w:val="auto"/>
                <w:kern w:val="0"/>
                <w:sz w:val="28"/>
                <w:szCs w:val="28"/>
                <w:u w:val="none"/>
                <w:lang w:val="en-US" w:eastAsia="zh-CN" w:bidi="ar"/>
              </w:rPr>
            </w:pPr>
            <w:r>
              <w:rPr>
                <w:rFonts w:hint="eastAsia" w:ascii="仿宋" w:hAnsi="仿宋" w:eastAsia="仿宋" w:cs="仿宋"/>
                <w:b/>
                <w:bCs/>
                <w:i w:val="0"/>
                <w:iCs w:val="0"/>
                <w:color w:val="auto"/>
                <w:kern w:val="0"/>
                <w:sz w:val="28"/>
                <w:szCs w:val="28"/>
                <w:u w:val="none"/>
                <w:lang w:val="en-US" w:eastAsia="zh-CN" w:bidi="ar"/>
              </w:rPr>
              <w:t>产品用途及适应症</w:t>
            </w:r>
          </w:p>
        </w:tc>
        <w:tc>
          <w:tcPr>
            <w:tcW w:w="293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D16D7F8">
            <w:pPr>
              <w:keepNext w:val="0"/>
              <w:keepLines w:val="0"/>
              <w:widowControl/>
              <w:suppressLineNumbers w:val="0"/>
              <w:jc w:val="center"/>
              <w:textAlignment w:val="center"/>
              <w:rPr>
                <w:rFonts w:hint="eastAsia" w:ascii="仿宋" w:hAnsi="仿宋" w:eastAsia="仿宋" w:cs="仿宋"/>
                <w:b/>
                <w:bCs/>
                <w:i w:val="0"/>
                <w:iCs w:val="0"/>
                <w:color w:val="auto"/>
                <w:kern w:val="0"/>
                <w:sz w:val="28"/>
                <w:szCs w:val="28"/>
                <w:u w:val="none"/>
                <w:lang w:val="en-US" w:eastAsia="zh-CN" w:bidi="ar"/>
              </w:rPr>
            </w:pPr>
            <w:r>
              <w:rPr>
                <w:rFonts w:hint="eastAsia" w:ascii="仿宋" w:hAnsi="仿宋" w:eastAsia="仿宋" w:cs="仿宋"/>
                <w:b/>
                <w:bCs/>
                <w:i w:val="0"/>
                <w:iCs w:val="0"/>
                <w:color w:val="auto"/>
                <w:kern w:val="0"/>
                <w:sz w:val="28"/>
                <w:szCs w:val="28"/>
                <w:u w:val="none"/>
                <w:lang w:val="en-US" w:eastAsia="zh-CN" w:bidi="ar"/>
              </w:rPr>
              <w:t>产品营养成分</w:t>
            </w:r>
          </w:p>
        </w:tc>
      </w:tr>
      <w:tr w14:paraId="4F17A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60" w:hRule="atLeast"/>
        </w:trPr>
        <w:tc>
          <w:tcPr>
            <w:tcW w:w="794" w:type="dxa"/>
            <w:tcBorders>
              <w:top w:val="nil"/>
              <w:left w:val="single" w:color="000000" w:sz="8" w:space="0"/>
              <w:bottom w:val="single" w:color="000000" w:sz="8" w:space="0"/>
              <w:right w:val="single" w:color="000000" w:sz="8" w:space="0"/>
            </w:tcBorders>
            <w:shd w:val="clear" w:color="auto" w:fill="auto"/>
            <w:vAlign w:val="center"/>
          </w:tcPr>
          <w:p w14:paraId="36E1CAE9">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1</w:t>
            </w:r>
          </w:p>
        </w:tc>
        <w:tc>
          <w:tcPr>
            <w:tcW w:w="1567" w:type="dxa"/>
            <w:tcBorders>
              <w:top w:val="nil"/>
              <w:left w:val="single" w:color="000000" w:sz="8" w:space="0"/>
              <w:bottom w:val="single" w:color="000000" w:sz="8" w:space="0"/>
              <w:right w:val="single" w:color="000000" w:sz="8" w:space="0"/>
            </w:tcBorders>
            <w:shd w:val="clear" w:color="auto" w:fill="auto"/>
            <w:vAlign w:val="center"/>
          </w:tcPr>
          <w:p w14:paraId="1B626F63">
            <w:pPr>
              <w:keepNext w:val="0"/>
              <w:keepLines w:val="0"/>
              <w:widowControl/>
              <w:suppressLineNumbers w:val="0"/>
              <w:jc w:val="left"/>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成人特医食品</w:t>
            </w:r>
          </w:p>
        </w:tc>
        <w:tc>
          <w:tcPr>
            <w:tcW w:w="1533" w:type="dxa"/>
            <w:tcBorders>
              <w:top w:val="nil"/>
              <w:left w:val="single" w:color="000000" w:sz="8" w:space="0"/>
              <w:bottom w:val="single" w:color="000000" w:sz="8" w:space="0"/>
              <w:right w:val="single" w:color="000000" w:sz="8" w:space="0"/>
            </w:tcBorders>
            <w:shd w:val="clear" w:color="auto" w:fill="auto"/>
            <w:vAlign w:val="center"/>
          </w:tcPr>
          <w:p w14:paraId="2CF8FA18">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特殊医学用途全营养配方食品</w:t>
            </w:r>
          </w:p>
        </w:tc>
        <w:tc>
          <w:tcPr>
            <w:tcW w:w="1454" w:type="dxa"/>
            <w:tcBorders>
              <w:top w:val="nil"/>
              <w:left w:val="single" w:color="000000" w:sz="8" w:space="0"/>
              <w:bottom w:val="single" w:color="000000" w:sz="8" w:space="0"/>
              <w:right w:val="single" w:color="000000" w:sz="8" w:space="0"/>
            </w:tcBorders>
            <w:shd w:val="clear" w:color="auto" w:fill="auto"/>
            <w:vAlign w:val="center"/>
          </w:tcPr>
          <w:p w14:paraId="6F2163FE">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400g（50g*8)/盒</w:t>
            </w:r>
          </w:p>
        </w:tc>
        <w:tc>
          <w:tcPr>
            <w:tcW w:w="813" w:type="dxa"/>
            <w:tcBorders>
              <w:top w:val="nil"/>
              <w:left w:val="single" w:color="000000" w:sz="8" w:space="0"/>
              <w:bottom w:val="single" w:color="000000" w:sz="8" w:space="0"/>
              <w:right w:val="single" w:color="000000" w:sz="8" w:space="0"/>
            </w:tcBorders>
            <w:shd w:val="clear" w:color="auto" w:fill="auto"/>
            <w:vAlign w:val="center"/>
          </w:tcPr>
          <w:p w14:paraId="74A2A74C">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盒</w:t>
            </w:r>
          </w:p>
        </w:tc>
        <w:tc>
          <w:tcPr>
            <w:tcW w:w="1417" w:type="dxa"/>
            <w:tcBorders>
              <w:top w:val="nil"/>
              <w:left w:val="single" w:color="000000" w:sz="8" w:space="0"/>
              <w:bottom w:val="single" w:color="000000" w:sz="8" w:space="0"/>
              <w:right w:val="single" w:color="000000" w:sz="8" w:space="0"/>
            </w:tcBorders>
            <w:shd w:val="clear" w:color="auto" w:fill="auto"/>
            <w:vAlign w:val="center"/>
          </w:tcPr>
          <w:p w14:paraId="68A891CB">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187.5</w:t>
            </w:r>
          </w:p>
        </w:tc>
        <w:tc>
          <w:tcPr>
            <w:tcW w:w="3366" w:type="dxa"/>
            <w:tcBorders>
              <w:top w:val="nil"/>
              <w:left w:val="single" w:color="000000" w:sz="8" w:space="0"/>
              <w:bottom w:val="single" w:color="000000" w:sz="8" w:space="0"/>
              <w:right w:val="single" w:color="000000" w:sz="8" w:space="0"/>
            </w:tcBorders>
            <w:shd w:val="clear" w:color="auto" w:fill="auto"/>
            <w:vAlign w:val="center"/>
          </w:tcPr>
          <w:p w14:paraId="4BB19ECE">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适用于10岁以上进食受限、消化吸收障碍、代谢紊乱需补充营养的人群</w:t>
            </w:r>
          </w:p>
        </w:tc>
        <w:tc>
          <w:tcPr>
            <w:tcW w:w="2934" w:type="dxa"/>
            <w:tcBorders>
              <w:top w:val="nil"/>
              <w:left w:val="single" w:color="000000" w:sz="8" w:space="0"/>
              <w:bottom w:val="single" w:color="000000" w:sz="8" w:space="0"/>
              <w:right w:val="single" w:color="000000" w:sz="8" w:space="0"/>
            </w:tcBorders>
            <w:shd w:val="clear" w:color="auto" w:fill="auto"/>
            <w:vAlign w:val="center"/>
          </w:tcPr>
          <w:p w14:paraId="402ADF75">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 xml:space="preserve">每100g产品                                   能量：≥1796kJ                            蛋白质：≥21.5g                      脂肪:≥13.5g                               碳水化合物：≥52.5g                      亚油酸:≥3.8g                            α-亚麻酸:≥630mg                       钠：≥450mg                                膳食纤维：≥4.5g                               </w:t>
            </w:r>
          </w:p>
        </w:tc>
      </w:tr>
      <w:tr w14:paraId="3A02C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trPr>
        <w:tc>
          <w:tcPr>
            <w:tcW w:w="794" w:type="dxa"/>
            <w:tcBorders>
              <w:top w:val="nil"/>
              <w:left w:val="single" w:color="000000" w:sz="8" w:space="0"/>
              <w:bottom w:val="single" w:color="000000" w:sz="8" w:space="0"/>
              <w:right w:val="single" w:color="000000" w:sz="8" w:space="0"/>
            </w:tcBorders>
            <w:shd w:val="clear" w:color="auto" w:fill="auto"/>
            <w:vAlign w:val="center"/>
          </w:tcPr>
          <w:p w14:paraId="69F3CA1E">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2</w:t>
            </w:r>
          </w:p>
        </w:tc>
        <w:tc>
          <w:tcPr>
            <w:tcW w:w="1567" w:type="dxa"/>
            <w:tcBorders>
              <w:top w:val="nil"/>
              <w:left w:val="single" w:color="000000" w:sz="8" w:space="0"/>
              <w:bottom w:val="single" w:color="000000" w:sz="8" w:space="0"/>
              <w:right w:val="single" w:color="000000" w:sz="8" w:space="0"/>
            </w:tcBorders>
            <w:shd w:val="clear" w:color="auto" w:fill="auto"/>
            <w:vAlign w:val="center"/>
          </w:tcPr>
          <w:p w14:paraId="5818C08F">
            <w:pPr>
              <w:keepNext w:val="0"/>
              <w:keepLines w:val="0"/>
              <w:widowControl/>
              <w:suppressLineNumbers w:val="0"/>
              <w:jc w:val="left"/>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成人特医食品</w:t>
            </w:r>
          </w:p>
        </w:tc>
        <w:tc>
          <w:tcPr>
            <w:tcW w:w="1533" w:type="dxa"/>
            <w:tcBorders>
              <w:top w:val="nil"/>
              <w:left w:val="single" w:color="000000" w:sz="8" w:space="0"/>
              <w:bottom w:val="single" w:color="000000" w:sz="8" w:space="0"/>
              <w:right w:val="single" w:color="000000" w:sz="8" w:space="0"/>
            </w:tcBorders>
            <w:shd w:val="clear" w:color="auto" w:fill="auto"/>
            <w:vAlign w:val="center"/>
          </w:tcPr>
          <w:p w14:paraId="3AB2CAA6">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特殊医学用途蛋白质组件配方食品</w:t>
            </w:r>
          </w:p>
        </w:tc>
        <w:tc>
          <w:tcPr>
            <w:tcW w:w="1454" w:type="dxa"/>
            <w:tcBorders>
              <w:top w:val="nil"/>
              <w:left w:val="single" w:color="000000" w:sz="8" w:space="0"/>
              <w:bottom w:val="single" w:color="000000" w:sz="8" w:space="0"/>
              <w:right w:val="single" w:color="000000" w:sz="8" w:space="0"/>
            </w:tcBorders>
            <w:shd w:val="clear" w:color="auto" w:fill="auto"/>
            <w:vAlign w:val="center"/>
          </w:tcPr>
          <w:p w14:paraId="37F0DB0A">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200g（25g*8）/听</w:t>
            </w:r>
          </w:p>
        </w:tc>
        <w:tc>
          <w:tcPr>
            <w:tcW w:w="813" w:type="dxa"/>
            <w:tcBorders>
              <w:top w:val="nil"/>
              <w:left w:val="single" w:color="000000" w:sz="8" w:space="0"/>
              <w:bottom w:val="single" w:color="000000" w:sz="8" w:space="0"/>
              <w:right w:val="single" w:color="000000" w:sz="8" w:space="0"/>
            </w:tcBorders>
            <w:shd w:val="clear" w:color="auto" w:fill="auto"/>
            <w:vAlign w:val="center"/>
          </w:tcPr>
          <w:p w14:paraId="1AE96F4E">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盒</w:t>
            </w:r>
          </w:p>
        </w:tc>
        <w:tc>
          <w:tcPr>
            <w:tcW w:w="1417" w:type="dxa"/>
            <w:tcBorders>
              <w:top w:val="nil"/>
              <w:left w:val="single" w:color="000000" w:sz="8" w:space="0"/>
              <w:bottom w:val="single" w:color="000000" w:sz="8" w:space="0"/>
              <w:right w:val="single" w:color="000000" w:sz="8" w:space="0"/>
            </w:tcBorders>
            <w:shd w:val="clear" w:color="auto" w:fill="auto"/>
            <w:vAlign w:val="center"/>
          </w:tcPr>
          <w:p w14:paraId="0FB2EF4B">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168.75</w:t>
            </w:r>
          </w:p>
        </w:tc>
        <w:tc>
          <w:tcPr>
            <w:tcW w:w="3366" w:type="dxa"/>
            <w:tcBorders>
              <w:top w:val="nil"/>
              <w:left w:val="single" w:color="000000" w:sz="8" w:space="0"/>
              <w:bottom w:val="single" w:color="000000" w:sz="8" w:space="0"/>
              <w:right w:val="single" w:color="000000" w:sz="8" w:space="0"/>
            </w:tcBorders>
            <w:shd w:val="clear" w:color="auto" w:fill="auto"/>
            <w:vAlign w:val="center"/>
          </w:tcPr>
          <w:p w14:paraId="676612EE">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10岁以上特定疾病或医学状况下需要补充蛋白质的人群</w:t>
            </w:r>
          </w:p>
        </w:tc>
        <w:tc>
          <w:tcPr>
            <w:tcW w:w="2934" w:type="dxa"/>
            <w:tcBorders>
              <w:top w:val="nil"/>
              <w:left w:val="single" w:color="000000" w:sz="8" w:space="0"/>
              <w:bottom w:val="single" w:color="000000" w:sz="8" w:space="0"/>
              <w:right w:val="single" w:color="000000" w:sz="8" w:space="0"/>
            </w:tcBorders>
            <w:shd w:val="clear" w:color="auto" w:fill="auto"/>
            <w:vAlign w:val="center"/>
          </w:tcPr>
          <w:p w14:paraId="4D93A4B2">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 xml:space="preserve">每100g产品                                 能量：≥1588kJ                          蛋白质：≥85g                        脂肪:≥2.3g                                碳水化合物：≥3.4g                     钠：≥290mg  </w:t>
            </w:r>
          </w:p>
        </w:tc>
      </w:tr>
      <w:tr w14:paraId="41480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4" w:hRule="atLeast"/>
        </w:trPr>
        <w:tc>
          <w:tcPr>
            <w:tcW w:w="794" w:type="dxa"/>
            <w:tcBorders>
              <w:top w:val="nil"/>
              <w:left w:val="single" w:color="000000" w:sz="8" w:space="0"/>
              <w:bottom w:val="single" w:color="000000" w:sz="8" w:space="0"/>
              <w:right w:val="single" w:color="000000" w:sz="8" w:space="0"/>
            </w:tcBorders>
            <w:shd w:val="clear" w:color="auto" w:fill="auto"/>
            <w:vAlign w:val="center"/>
          </w:tcPr>
          <w:p w14:paraId="3F7347AB">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3</w:t>
            </w:r>
          </w:p>
        </w:tc>
        <w:tc>
          <w:tcPr>
            <w:tcW w:w="1567" w:type="dxa"/>
            <w:tcBorders>
              <w:top w:val="nil"/>
              <w:left w:val="single" w:color="000000" w:sz="8" w:space="0"/>
              <w:bottom w:val="single" w:color="000000" w:sz="8" w:space="0"/>
              <w:right w:val="single" w:color="000000" w:sz="8" w:space="0"/>
            </w:tcBorders>
            <w:shd w:val="clear" w:color="auto" w:fill="auto"/>
            <w:vAlign w:val="center"/>
          </w:tcPr>
          <w:p w14:paraId="5E993EC8">
            <w:pPr>
              <w:keepNext w:val="0"/>
              <w:keepLines w:val="0"/>
              <w:widowControl/>
              <w:suppressLineNumbers w:val="0"/>
              <w:jc w:val="left"/>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成人特医食品</w:t>
            </w:r>
          </w:p>
        </w:tc>
        <w:tc>
          <w:tcPr>
            <w:tcW w:w="1533" w:type="dxa"/>
            <w:tcBorders>
              <w:top w:val="nil"/>
              <w:left w:val="single" w:color="000000" w:sz="8" w:space="0"/>
              <w:bottom w:val="single" w:color="000000" w:sz="8" w:space="0"/>
              <w:right w:val="single" w:color="000000" w:sz="8" w:space="0"/>
            </w:tcBorders>
            <w:shd w:val="clear" w:color="auto" w:fill="auto"/>
            <w:vAlign w:val="center"/>
          </w:tcPr>
          <w:p w14:paraId="219C164A">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特殊医学用途全营养配方食品</w:t>
            </w:r>
          </w:p>
        </w:tc>
        <w:tc>
          <w:tcPr>
            <w:tcW w:w="1454" w:type="dxa"/>
            <w:tcBorders>
              <w:top w:val="nil"/>
              <w:left w:val="single" w:color="000000" w:sz="8" w:space="0"/>
              <w:bottom w:val="single" w:color="000000" w:sz="8" w:space="0"/>
              <w:right w:val="single" w:color="000000" w:sz="8" w:space="0"/>
            </w:tcBorders>
            <w:shd w:val="clear" w:color="auto" w:fill="auto"/>
            <w:vAlign w:val="center"/>
          </w:tcPr>
          <w:p w14:paraId="3BE98728">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400g（50g*8)/盒</w:t>
            </w:r>
          </w:p>
        </w:tc>
        <w:tc>
          <w:tcPr>
            <w:tcW w:w="813" w:type="dxa"/>
            <w:tcBorders>
              <w:top w:val="nil"/>
              <w:left w:val="single" w:color="000000" w:sz="8" w:space="0"/>
              <w:bottom w:val="single" w:color="000000" w:sz="8" w:space="0"/>
              <w:right w:val="single" w:color="000000" w:sz="8" w:space="0"/>
            </w:tcBorders>
            <w:shd w:val="clear" w:color="auto" w:fill="auto"/>
            <w:vAlign w:val="center"/>
          </w:tcPr>
          <w:p w14:paraId="5D1571F0">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盒</w:t>
            </w:r>
          </w:p>
        </w:tc>
        <w:tc>
          <w:tcPr>
            <w:tcW w:w="1417" w:type="dxa"/>
            <w:tcBorders>
              <w:top w:val="nil"/>
              <w:left w:val="single" w:color="000000" w:sz="8" w:space="0"/>
              <w:bottom w:val="single" w:color="000000" w:sz="8" w:space="0"/>
              <w:right w:val="single" w:color="000000" w:sz="8" w:space="0"/>
            </w:tcBorders>
            <w:shd w:val="clear" w:color="auto" w:fill="auto"/>
            <w:vAlign w:val="center"/>
          </w:tcPr>
          <w:p w14:paraId="3474038A">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187.5</w:t>
            </w:r>
          </w:p>
        </w:tc>
        <w:tc>
          <w:tcPr>
            <w:tcW w:w="3366" w:type="dxa"/>
            <w:tcBorders>
              <w:top w:val="nil"/>
              <w:left w:val="single" w:color="000000" w:sz="8" w:space="0"/>
              <w:bottom w:val="single" w:color="000000" w:sz="8" w:space="0"/>
              <w:right w:val="single" w:color="000000" w:sz="8" w:space="0"/>
            </w:tcBorders>
            <w:shd w:val="clear" w:color="auto" w:fill="auto"/>
            <w:vAlign w:val="center"/>
          </w:tcPr>
          <w:p w14:paraId="653B70BC">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用作胃肠道功能不全如胰腺炎、炎性肠道疾病、短肠综合症、手术前后、肠道准备及危重患者管饲或口服。</w:t>
            </w:r>
          </w:p>
        </w:tc>
        <w:tc>
          <w:tcPr>
            <w:tcW w:w="2934" w:type="dxa"/>
            <w:tcBorders>
              <w:top w:val="nil"/>
              <w:left w:val="single" w:color="000000" w:sz="8" w:space="0"/>
              <w:bottom w:val="single" w:color="000000" w:sz="8" w:space="0"/>
              <w:right w:val="single" w:color="000000" w:sz="8" w:space="0"/>
            </w:tcBorders>
            <w:shd w:val="clear" w:color="auto" w:fill="auto"/>
            <w:vAlign w:val="center"/>
          </w:tcPr>
          <w:p w14:paraId="45421962">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 xml:space="preserve">每100g产品                                      能量：≥1704kJ                               蛋白质：≥15.5g                          脂肪:≥7.0g                          碳水化合物：≥69.5g                  亚油酸:≥1.4g                              α-亚麻酸:≥300mg                    钠：≥450mg                                         牛磺酸：≥40mg                                  </w:t>
            </w:r>
          </w:p>
        </w:tc>
      </w:tr>
      <w:tr w14:paraId="31393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75" w:hRule="atLeast"/>
        </w:trPr>
        <w:tc>
          <w:tcPr>
            <w:tcW w:w="794" w:type="dxa"/>
            <w:tcBorders>
              <w:top w:val="nil"/>
              <w:left w:val="single" w:color="000000" w:sz="8" w:space="0"/>
              <w:bottom w:val="single" w:color="000000" w:sz="8" w:space="0"/>
              <w:right w:val="single" w:color="000000" w:sz="8" w:space="0"/>
            </w:tcBorders>
            <w:shd w:val="clear" w:color="auto" w:fill="auto"/>
            <w:vAlign w:val="center"/>
          </w:tcPr>
          <w:p w14:paraId="03507CAF">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4</w:t>
            </w:r>
          </w:p>
        </w:tc>
        <w:tc>
          <w:tcPr>
            <w:tcW w:w="1567" w:type="dxa"/>
            <w:tcBorders>
              <w:top w:val="nil"/>
              <w:left w:val="single" w:color="000000" w:sz="8" w:space="0"/>
              <w:bottom w:val="single" w:color="000000" w:sz="8" w:space="0"/>
              <w:right w:val="single" w:color="000000" w:sz="8" w:space="0"/>
            </w:tcBorders>
            <w:shd w:val="clear" w:color="auto" w:fill="auto"/>
            <w:vAlign w:val="center"/>
          </w:tcPr>
          <w:p w14:paraId="5C94C5BA">
            <w:pPr>
              <w:keepNext w:val="0"/>
              <w:keepLines w:val="0"/>
              <w:widowControl/>
              <w:suppressLineNumbers w:val="0"/>
              <w:jc w:val="left"/>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儿童特医食品</w:t>
            </w:r>
          </w:p>
        </w:tc>
        <w:tc>
          <w:tcPr>
            <w:tcW w:w="1533" w:type="dxa"/>
            <w:tcBorders>
              <w:top w:val="nil"/>
              <w:left w:val="single" w:color="000000" w:sz="8" w:space="0"/>
              <w:bottom w:val="single" w:color="000000" w:sz="8" w:space="0"/>
              <w:right w:val="single" w:color="000000" w:sz="8" w:space="0"/>
            </w:tcBorders>
            <w:shd w:val="clear" w:color="auto" w:fill="auto"/>
            <w:vAlign w:val="center"/>
          </w:tcPr>
          <w:p w14:paraId="5F2AEDF4">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特殊医学用途全营养配方食品</w:t>
            </w:r>
          </w:p>
        </w:tc>
        <w:tc>
          <w:tcPr>
            <w:tcW w:w="1454" w:type="dxa"/>
            <w:tcBorders>
              <w:top w:val="nil"/>
              <w:left w:val="single" w:color="000000" w:sz="8" w:space="0"/>
              <w:bottom w:val="single" w:color="000000" w:sz="8" w:space="0"/>
              <w:right w:val="single" w:color="000000" w:sz="8" w:space="0"/>
            </w:tcBorders>
            <w:shd w:val="clear" w:color="auto" w:fill="auto"/>
            <w:vAlign w:val="center"/>
          </w:tcPr>
          <w:p w14:paraId="56315D2B">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400g/听</w:t>
            </w:r>
          </w:p>
        </w:tc>
        <w:tc>
          <w:tcPr>
            <w:tcW w:w="813" w:type="dxa"/>
            <w:tcBorders>
              <w:top w:val="nil"/>
              <w:left w:val="single" w:color="000000" w:sz="8" w:space="0"/>
              <w:bottom w:val="single" w:color="000000" w:sz="8" w:space="0"/>
              <w:right w:val="single" w:color="000000" w:sz="8" w:space="0"/>
            </w:tcBorders>
            <w:shd w:val="clear" w:color="auto" w:fill="auto"/>
            <w:vAlign w:val="center"/>
          </w:tcPr>
          <w:p w14:paraId="2EFA1041">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听</w:t>
            </w:r>
          </w:p>
        </w:tc>
        <w:tc>
          <w:tcPr>
            <w:tcW w:w="1417" w:type="dxa"/>
            <w:tcBorders>
              <w:top w:val="nil"/>
              <w:left w:val="single" w:color="000000" w:sz="8" w:space="0"/>
              <w:bottom w:val="single" w:color="000000" w:sz="8" w:space="0"/>
              <w:right w:val="single" w:color="000000" w:sz="8" w:space="0"/>
            </w:tcBorders>
            <w:shd w:val="clear" w:color="auto" w:fill="auto"/>
            <w:vAlign w:val="center"/>
          </w:tcPr>
          <w:p w14:paraId="7F9EC608">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243.75</w:t>
            </w:r>
          </w:p>
        </w:tc>
        <w:tc>
          <w:tcPr>
            <w:tcW w:w="3366" w:type="dxa"/>
            <w:tcBorders>
              <w:top w:val="nil"/>
              <w:left w:val="single" w:color="000000" w:sz="8" w:space="0"/>
              <w:bottom w:val="single" w:color="000000" w:sz="8" w:space="0"/>
              <w:right w:val="single" w:color="000000" w:sz="8" w:space="0"/>
            </w:tcBorders>
            <w:shd w:val="clear" w:color="auto" w:fill="auto"/>
            <w:vAlign w:val="center"/>
          </w:tcPr>
          <w:p w14:paraId="39AB13FD">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适用于1-10岁进食受限、消化吸收障碍、代谢紊乱需要补充营养的人群</w:t>
            </w:r>
          </w:p>
        </w:tc>
        <w:tc>
          <w:tcPr>
            <w:tcW w:w="2934" w:type="dxa"/>
            <w:tcBorders>
              <w:top w:val="nil"/>
              <w:left w:val="single" w:color="000000" w:sz="8" w:space="0"/>
              <w:bottom w:val="single" w:color="000000" w:sz="8" w:space="0"/>
              <w:right w:val="single" w:color="000000" w:sz="8" w:space="0"/>
            </w:tcBorders>
            <w:shd w:val="clear" w:color="auto" w:fill="auto"/>
            <w:vAlign w:val="center"/>
          </w:tcPr>
          <w:p w14:paraId="52491F1C">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每100g产品                                      能量：≥1894kJ                          蛋白质：≥14g                      脂肪:≥16.5g                        碳水化合物：≥61.5g                  亚油酸:≥1.95g                                α-亚麻酸:≥390mg                      钠：≥210mg</w:t>
            </w:r>
          </w:p>
        </w:tc>
      </w:tr>
      <w:tr w14:paraId="58CE5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5" w:hRule="atLeast"/>
        </w:trPr>
        <w:tc>
          <w:tcPr>
            <w:tcW w:w="794" w:type="dxa"/>
            <w:tcBorders>
              <w:top w:val="nil"/>
              <w:left w:val="single" w:color="000000" w:sz="8" w:space="0"/>
              <w:bottom w:val="single" w:color="000000" w:sz="8" w:space="0"/>
              <w:right w:val="single" w:color="000000" w:sz="8" w:space="0"/>
            </w:tcBorders>
            <w:shd w:val="clear" w:color="auto" w:fill="auto"/>
            <w:vAlign w:val="center"/>
          </w:tcPr>
          <w:p w14:paraId="4AE5DBEE">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5</w:t>
            </w:r>
          </w:p>
        </w:tc>
        <w:tc>
          <w:tcPr>
            <w:tcW w:w="1567" w:type="dxa"/>
            <w:tcBorders>
              <w:top w:val="nil"/>
              <w:left w:val="single" w:color="000000" w:sz="8" w:space="0"/>
              <w:bottom w:val="single" w:color="000000" w:sz="8" w:space="0"/>
              <w:right w:val="single" w:color="000000" w:sz="8" w:space="0"/>
            </w:tcBorders>
            <w:shd w:val="clear" w:color="auto" w:fill="auto"/>
            <w:vAlign w:val="center"/>
          </w:tcPr>
          <w:p w14:paraId="504A297D">
            <w:pPr>
              <w:keepNext w:val="0"/>
              <w:keepLines w:val="0"/>
              <w:widowControl/>
              <w:suppressLineNumbers w:val="0"/>
              <w:jc w:val="left"/>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儿童特医食品</w:t>
            </w:r>
          </w:p>
        </w:tc>
        <w:tc>
          <w:tcPr>
            <w:tcW w:w="1533" w:type="dxa"/>
            <w:tcBorders>
              <w:top w:val="nil"/>
              <w:left w:val="single" w:color="000000" w:sz="8" w:space="0"/>
              <w:bottom w:val="single" w:color="000000" w:sz="8" w:space="0"/>
              <w:right w:val="single" w:color="000000" w:sz="8" w:space="0"/>
            </w:tcBorders>
            <w:shd w:val="clear" w:color="auto" w:fill="auto"/>
            <w:vAlign w:val="center"/>
          </w:tcPr>
          <w:p w14:paraId="594EB4B8">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全营养型</w:t>
            </w:r>
          </w:p>
        </w:tc>
        <w:tc>
          <w:tcPr>
            <w:tcW w:w="1454" w:type="dxa"/>
            <w:tcBorders>
              <w:top w:val="nil"/>
              <w:left w:val="single" w:color="000000" w:sz="8" w:space="0"/>
              <w:bottom w:val="single" w:color="000000" w:sz="8" w:space="0"/>
              <w:right w:val="single" w:color="000000" w:sz="8" w:space="0"/>
            </w:tcBorders>
            <w:shd w:val="clear" w:color="auto" w:fill="auto"/>
            <w:vAlign w:val="center"/>
          </w:tcPr>
          <w:p w14:paraId="7113E845">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400g/罐</w:t>
            </w:r>
          </w:p>
        </w:tc>
        <w:tc>
          <w:tcPr>
            <w:tcW w:w="813" w:type="dxa"/>
            <w:tcBorders>
              <w:top w:val="nil"/>
              <w:left w:val="single" w:color="000000" w:sz="8" w:space="0"/>
              <w:bottom w:val="single" w:color="000000" w:sz="8" w:space="0"/>
              <w:right w:val="single" w:color="000000" w:sz="8" w:space="0"/>
            </w:tcBorders>
            <w:shd w:val="clear" w:color="auto" w:fill="auto"/>
            <w:vAlign w:val="center"/>
          </w:tcPr>
          <w:p w14:paraId="31985DC8">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罐</w:t>
            </w:r>
          </w:p>
        </w:tc>
        <w:tc>
          <w:tcPr>
            <w:tcW w:w="1417" w:type="dxa"/>
            <w:tcBorders>
              <w:top w:val="nil"/>
              <w:left w:val="single" w:color="000000" w:sz="8" w:space="0"/>
              <w:bottom w:val="single" w:color="000000" w:sz="8" w:space="0"/>
              <w:right w:val="single" w:color="000000" w:sz="8" w:space="0"/>
            </w:tcBorders>
            <w:shd w:val="clear" w:color="auto" w:fill="auto"/>
            <w:vAlign w:val="center"/>
          </w:tcPr>
          <w:p w14:paraId="64470515">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134.4</w:t>
            </w:r>
          </w:p>
        </w:tc>
        <w:tc>
          <w:tcPr>
            <w:tcW w:w="3366" w:type="dxa"/>
            <w:tcBorders>
              <w:top w:val="nil"/>
              <w:left w:val="single" w:color="000000" w:sz="8" w:space="0"/>
              <w:bottom w:val="single" w:color="000000" w:sz="8" w:space="0"/>
              <w:right w:val="single" w:color="000000" w:sz="8" w:space="0"/>
            </w:tcBorders>
            <w:shd w:val="clear" w:color="auto" w:fill="auto"/>
            <w:vAlign w:val="center"/>
          </w:tcPr>
          <w:p w14:paraId="39A15B8C">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为1-10岁幼儿及儿童提供全面多重营养素，可作为口服营养补充剂，需要时也可作为管饲用途。适用于挑食偏食，胃口差，偏矮偏瘦，生长发育不良的幼儿及儿童，亦可对生病期或康复期儿童进行营养补充。</w:t>
            </w:r>
          </w:p>
        </w:tc>
        <w:tc>
          <w:tcPr>
            <w:tcW w:w="2934" w:type="dxa"/>
            <w:tcBorders>
              <w:top w:val="nil"/>
              <w:left w:val="single" w:color="000000" w:sz="8" w:space="0"/>
              <w:bottom w:val="single" w:color="000000" w:sz="8" w:space="0"/>
              <w:right w:val="single" w:color="000000" w:sz="8" w:space="0"/>
            </w:tcBorders>
            <w:shd w:val="clear" w:color="auto" w:fill="auto"/>
            <w:vAlign w:val="center"/>
          </w:tcPr>
          <w:p w14:paraId="6EA341ED">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 xml:space="preserve">每100g产品                                      能量：≥1940kJ                          蛋白质：≥13.9g                      脂肪:≥18.3g                        碳水化合物：≥60g                  </w:t>
            </w:r>
          </w:p>
        </w:tc>
      </w:tr>
      <w:tr w14:paraId="19E74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0" w:hRule="atLeast"/>
        </w:trPr>
        <w:tc>
          <w:tcPr>
            <w:tcW w:w="794" w:type="dxa"/>
            <w:tcBorders>
              <w:top w:val="nil"/>
              <w:left w:val="single" w:color="000000" w:sz="8" w:space="0"/>
              <w:bottom w:val="single" w:color="000000" w:sz="8" w:space="0"/>
              <w:right w:val="single" w:color="000000" w:sz="8" w:space="0"/>
            </w:tcBorders>
            <w:shd w:val="clear" w:color="auto" w:fill="auto"/>
            <w:vAlign w:val="center"/>
          </w:tcPr>
          <w:p w14:paraId="3163FE4B">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6</w:t>
            </w:r>
          </w:p>
        </w:tc>
        <w:tc>
          <w:tcPr>
            <w:tcW w:w="1567" w:type="dxa"/>
            <w:tcBorders>
              <w:top w:val="nil"/>
              <w:left w:val="single" w:color="000000" w:sz="8" w:space="0"/>
              <w:bottom w:val="single" w:color="000000" w:sz="8" w:space="0"/>
              <w:right w:val="single" w:color="000000" w:sz="8" w:space="0"/>
            </w:tcBorders>
            <w:shd w:val="clear" w:color="auto" w:fill="auto"/>
            <w:vAlign w:val="center"/>
          </w:tcPr>
          <w:p w14:paraId="061B218B">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特膳食品</w:t>
            </w:r>
          </w:p>
        </w:tc>
        <w:tc>
          <w:tcPr>
            <w:tcW w:w="1533" w:type="dxa"/>
            <w:tcBorders>
              <w:top w:val="nil"/>
              <w:left w:val="single" w:color="000000" w:sz="8" w:space="0"/>
              <w:bottom w:val="single" w:color="000000" w:sz="8" w:space="0"/>
              <w:right w:val="single" w:color="000000" w:sz="8" w:space="0"/>
            </w:tcBorders>
            <w:shd w:val="clear" w:color="auto" w:fill="auto"/>
            <w:vAlign w:val="center"/>
          </w:tcPr>
          <w:p w14:paraId="0F60DFEC">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特殊膳食用营养基粉</w:t>
            </w:r>
          </w:p>
        </w:tc>
        <w:tc>
          <w:tcPr>
            <w:tcW w:w="1454" w:type="dxa"/>
            <w:tcBorders>
              <w:top w:val="nil"/>
              <w:left w:val="single" w:color="000000" w:sz="8" w:space="0"/>
              <w:bottom w:val="single" w:color="000000" w:sz="8" w:space="0"/>
              <w:right w:val="single" w:color="000000" w:sz="8" w:space="0"/>
            </w:tcBorders>
            <w:shd w:val="clear" w:color="auto" w:fill="auto"/>
            <w:vAlign w:val="center"/>
          </w:tcPr>
          <w:p w14:paraId="6010FC8D">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360g/听</w:t>
            </w:r>
          </w:p>
        </w:tc>
        <w:tc>
          <w:tcPr>
            <w:tcW w:w="813" w:type="dxa"/>
            <w:tcBorders>
              <w:top w:val="nil"/>
              <w:left w:val="single" w:color="000000" w:sz="8" w:space="0"/>
              <w:bottom w:val="single" w:color="000000" w:sz="8" w:space="0"/>
              <w:right w:val="single" w:color="000000" w:sz="8" w:space="0"/>
            </w:tcBorders>
            <w:shd w:val="clear" w:color="auto" w:fill="auto"/>
            <w:vAlign w:val="center"/>
          </w:tcPr>
          <w:p w14:paraId="1AAE811C">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听</w:t>
            </w:r>
          </w:p>
        </w:tc>
        <w:tc>
          <w:tcPr>
            <w:tcW w:w="1417" w:type="dxa"/>
            <w:tcBorders>
              <w:top w:val="nil"/>
              <w:left w:val="single" w:color="000000" w:sz="8" w:space="0"/>
              <w:bottom w:val="single" w:color="000000" w:sz="8" w:space="0"/>
              <w:right w:val="single" w:color="000000" w:sz="8" w:space="0"/>
            </w:tcBorders>
            <w:shd w:val="clear" w:color="auto" w:fill="auto"/>
            <w:vAlign w:val="center"/>
          </w:tcPr>
          <w:p w14:paraId="773A4B84">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lang w:val="en-US"/>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110</w:t>
            </w:r>
          </w:p>
        </w:tc>
        <w:tc>
          <w:tcPr>
            <w:tcW w:w="3366" w:type="dxa"/>
            <w:tcBorders>
              <w:top w:val="nil"/>
              <w:left w:val="single" w:color="000000" w:sz="8" w:space="0"/>
              <w:bottom w:val="single" w:color="000000" w:sz="8" w:space="0"/>
              <w:right w:val="single" w:color="000000" w:sz="8" w:space="0"/>
            </w:tcBorders>
            <w:shd w:val="clear" w:color="auto" w:fill="auto"/>
            <w:vAlign w:val="center"/>
          </w:tcPr>
          <w:p w14:paraId="08999F19">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适用于胃肠道功能正常或较少受损，需要高蛋白饮食患者。如：低蛋白血症以及蛋白质营养不良、创伤、烧伤、慢性消化性疾病患者以及术前术后营养补充人群</w:t>
            </w:r>
          </w:p>
        </w:tc>
        <w:tc>
          <w:tcPr>
            <w:tcW w:w="2934" w:type="dxa"/>
            <w:tcBorders>
              <w:top w:val="nil"/>
              <w:left w:val="single" w:color="000000" w:sz="8" w:space="0"/>
              <w:bottom w:val="single" w:color="000000" w:sz="8" w:space="0"/>
              <w:right w:val="single" w:color="000000" w:sz="8" w:space="0"/>
            </w:tcBorders>
            <w:shd w:val="clear" w:color="auto" w:fill="auto"/>
            <w:vAlign w:val="center"/>
          </w:tcPr>
          <w:p w14:paraId="4782CBBF">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每100g产品</w:t>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能量：≥1819kJ</w:t>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蛋白质：≥25.2g</w:t>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脂肪：≥16.8g，</w:t>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碳水化合物：≥43g</w:t>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膳食纤维：≥4.5g</w:t>
            </w:r>
          </w:p>
        </w:tc>
      </w:tr>
      <w:tr w14:paraId="789F1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94" w:type="dxa"/>
            <w:tcBorders>
              <w:top w:val="nil"/>
              <w:left w:val="single" w:color="000000" w:sz="8" w:space="0"/>
              <w:bottom w:val="single" w:color="000000" w:sz="8" w:space="0"/>
              <w:right w:val="single" w:color="000000" w:sz="8" w:space="0"/>
            </w:tcBorders>
            <w:shd w:val="clear" w:color="auto" w:fill="auto"/>
            <w:vAlign w:val="center"/>
          </w:tcPr>
          <w:p w14:paraId="27DF6EF2">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7</w:t>
            </w:r>
          </w:p>
        </w:tc>
        <w:tc>
          <w:tcPr>
            <w:tcW w:w="1567" w:type="dxa"/>
            <w:tcBorders>
              <w:top w:val="nil"/>
              <w:left w:val="single" w:color="000000" w:sz="8" w:space="0"/>
              <w:bottom w:val="single" w:color="000000" w:sz="8" w:space="0"/>
              <w:right w:val="single" w:color="000000" w:sz="8" w:space="0"/>
            </w:tcBorders>
            <w:shd w:val="clear" w:color="auto" w:fill="auto"/>
            <w:vAlign w:val="center"/>
          </w:tcPr>
          <w:p w14:paraId="01EAC929">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特膳食品</w:t>
            </w:r>
          </w:p>
        </w:tc>
        <w:tc>
          <w:tcPr>
            <w:tcW w:w="1533" w:type="dxa"/>
            <w:tcBorders>
              <w:top w:val="nil"/>
              <w:left w:val="single" w:color="000000" w:sz="8" w:space="0"/>
              <w:bottom w:val="single" w:color="000000" w:sz="8" w:space="0"/>
              <w:right w:val="single" w:color="000000" w:sz="8" w:space="0"/>
            </w:tcBorders>
            <w:shd w:val="clear" w:color="auto" w:fill="auto"/>
            <w:vAlign w:val="center"/>
          </w:tcPr>
          <w:p w14:paraId="221FC918">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特殊膳食用营养基粉</w:t>
            </w:r>
          </w:p>
        </w:tc>
        <w:tc>
          <w:tcPr>
            <w:tcW w:w="1454" w:type="dxa"/>
            <w:tcBorders>
              <w:top w:val="nil"/>
              <w:left w:val="single" w:color="000000" w:sz="8" w:space="0"/>
              <w:bottom w:val="single" w:color="000000" w:sz="8" w:space="0"/>
              <w:right w:val="single" w:color="000000" w:sz="8" w:space="0"/>
            </w:tcBorders>
            <w:shd w:val="clear" w:color="auto" w:fill="auto"/>
            <w:vAlign w:val="center"/>
          </w:tcPr>
          <w:p w14:paraId="26FCB153">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360g/听</w:t>
            </w:r>
          </w:p>
        </w:tc>
        <w:tc>
          <w:tcPr>
            <w:tcW w:w="813" w:type="dxa"/>
            <w:tcBorders>
              <w:top w:val="nil"/>
              <w:left w:val="single" w:color="000000" w:sz="8" w:space="0"/>
              <w:bottom w:val="single" w:color="000000" w:sz="8" w:space="0"/>
              <w:right w:val="single" w:color="000000" w:sz="8" w:space="0"/>
            </w:tcBorders>
            <w:shd w:val="clear" w:color="auto" w:fill="auto"/>
            <w:vAlign w:val="center"/>
          </w:tcPr>
          <w:p w14:paraId="65A73571">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听</w:t>
            </w:r>
          </w:p>
        </w:tc>
        <w:tc>
          <w:tcPr>
            <w:tcW w:w="1417" w:type="dxa"/>
            <w:tcBorders>
              <w:top w:val="nil"/>
              <w:left w:val="single" w:color="000000" w:sz="8" w:space="0"/>
              <w:bottom w:val="single" w:color="000000" w:sz="8" w:space="0"/>
              <w:right w:val="single" w:color="000000" w:sz="8" w:space="0"/>
            </w:tcBorders>
            <w:shd w:val="clear" w:color="auto" w:fill="auto"/>
            <w:vAlign w:val="center"/>
          </w:tcPr>
          <w:p w14:paraId="28BEDC1B">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lang w:val="en-US"/>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110</w:t>
            </w:r>
          </w:p>
        </w:tc>
        <w:tc>
          <w:tcPr>
            <w:tcW w:w="3366" w:type="dxa"/>
            <w:tcBorders>
              <w:top w:val="nil"/>
              <w:left w:val="single" w:color="000000" w:sz="8" w:space="0"/>
              <w:bottom w:val="single" w:color="000000" w:sz="8" w:space="0"/>
              <w:right w:val="single" w:color="000000" w:sz="8" w:space="0"/>
            </w:tcBorders>
            <w:shd w:val="clear" w:color="auto" w:fill="auto"/>
            <w:vAlign w:val="center"/>
          </w:tcPr>
          <w:p w14:paraId="1E6B8E2A">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适用于需要控制蛋白质摄入人群的营养补充（如：急慢性肾炎、急慢性肾功能衰竭、糖尿病肾病、肾病综合征患者等）</w:t>
            </w:r>
          </w:p>
        </w:tc>
        <w:tc>
          <w:tcPr>
            <w:tcW w:w="2934" w:type="dxa"/>
            <w:tcBorders>
              <w:top w:val="nil"/>
              <w:left w:val="single" w:color="000000" w:sz="8" w:space="0"/>
              <w:bottom w:val="single" w:color="000000" w:sz="8" w:space="0"/>
              <w:right w:val="single" w:color="000000" w:sz="8" w:space="0"/>
            </w:tcBorders>
            <w:shd w:val="clear" w:color="auto" w:fill="auto"/>
            <w:vAlign w:val="center"/>
          </w:tcPr>
          <w:p w14:paraId="2DE50FCA">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每100g产品                              能量：≥1827kJ</w:t>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蛋白质：≥4.0g</w:t>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脂肪：≥14g</w:t>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碳水化合物：≥70g</w:t>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膳食纤维：≥6.0g</w:t>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钾：≥270mg</w:t>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钠：≥80mg</w:t>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磷：≥150mg</w:t>
            </w:r>
          </w:p>
        </w:tc>
      </w:tr>
      <w:tr w14:paraId="4A5FB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94" w:type="dxa"/>
            <w:tcBorders>
              <w:top w:val="nil"/>
              <w:left w:val="single" w:color="000000" w:sz="8" w:space="0"/>
              <w:bottom w:val="single" w:color="000000" w:sz="8" w:space="0"/>
              <w:right w:val="single" w:color="000000" w:sz="8" w:space="0"/>
            </w:tcBorders>
            <w:shd w:val="clear" w:color="auto" w:fill="auto"/>
            <w:vAlign w:val="center"/>
          </w:tcPr>
          <w:p w14:paraId="654904CC">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8</w:t>
            </w:r>
          </w:p>
        </w:tc>
        <w:tc>
          <w:tcPr>
            <w:tcW w:w="1567" w:type="dxa"/>
            <w:tcBorders>
              <w:top w:val="nil"/>
              <w:left w:val="single" w:color="000000" w:sz="8" w:space="0"/>
              <w:bottom w:val="single" w:color="000000" w:sz="8" w:space="0"/>
              <w:right w:val="single" w:color="000000" w:sz="8" w:space="0"/>
            </w:tcBorders>
            <w:shd w:val="clear" w:color="auto" w:fill="auto"/>
            <w:vAlign w:val="center"/>
          </w:tcPr>
          <w:p w14:paraId="1B4230BE">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特膳食品</w:t>
            </w:r>
          </w:p>
        </w:tc>
        <w:tc>
          <w:tcPr>
            <w:tcW w:w="1533" w:type="dxa"/>
            <w:tcBorders>
              <w:top w:val="nil"/>
              <w:left w:val="single" w:color="000000" w:sz="8" w:space="0"/>
              <w:bottom w:val="single" w:color="000000" w:sz="8" w:space="0"/>
              <w:right w:val="single" w:color="000000" w:sz="8" w:space="0"/>
            </w:tcBorders>
            <w:shd w:val="clear" w:color="auto" w:fill="auto"/>
            <w:vAlign w:val="center"/>
          </w:tcPr>
          <w:p w14:paraId="4CCBC017">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特殊膳食用营养基粉</w:t>
            </w:r>
          </w:p>
        </w:tc>
        <w:tc>
          <w:tcPr>
            <w:tcW w:w="1454" w:type="dxa"/>
            <w:tcBorders>
              <w:top w:val="nil"/>
              <w:left w:val="single" w:color="000000" w:sz="8" w:space="0"/>
              <w:bottom w:val="single" w:color="000000" w:sz="8" w:space="0"/>
              <w:right w:val="single" w:color="000000" w:sz="8" w:space="0"/>
            </w:tcBorders>
            <w:shd w:val="clear" w:color="auto" w:fill="auto"/>
            <w:vAlign w:val="center"/>
          </w:tcPr>
          <w:p w14:paraId="1CB82E55">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360g/听</w:t>
            </w:r>
          </w:p>
        </w:tc>
        <w:tc>
          <w:tcPr>
            <w:tcW w:w="813" w:type="dxa"/>
            <w:tcBorders>
              <w:top w:val="nil"/>
              <w:left w:val="single" w:color="000000" w:sz="8" w:space="0"/>
              <w:bottom w:val="single" w:color="000000" w:sz="8" w:space="0"/>
              <w:right w:val="single" w:color="000000" w:sz="8" w:space="0"/>
            </w:tcBorders>
            <w:shd w:val="clear" w:color="auto" w:fill="auto"/>
            <w:vAlign w:val="center"/>
          </w:tcPr>
          <w:p w14:paraId="45EB370F">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听</w:t>
            </w:r>
          </w:p>
        </w:tc>
        <w:tc>
          <w:tcPr>
            <w:tcW w:w="1417" w:type="dxa"/>
            <w:tcBorders>
              <w:top w:val="nil"/>
              <w:left w:val="single" w:color="000000" w:sz="8" w:space="0"/>
              <w:bottom w:val="single" w:color="000000" w:sz="8" w:space="0"/>
              <w:right w:val="single" w:color="000000" w:sz="8" w:space="0"/>
            </w:tcBorders>
            <w:shd w:val="clear" w:color="auto" w:fill="auto"/>
            <w:vAlign w:val="center"/>
          </w:tcPr>
          <w:p w14:paraId="1F220CCE">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lang w:val="en-US"/>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120</w:t>
            </w:r>
          </w:p>
        </w:tc>
        <w:tc>
          <w:tcPr>
            <w:tcW w:w="3366" w:type="dxa"/>
            <w:tcBorders>
              <w:top w:val="nil"/>
              <w:left w:val="single" w:color="000000" w:sz="8" w:space="0"/>
              <w:bottom w:val="single" w:color="000000" w:sz="8" w:space="0"/>
              <w:right w:val="single" w:color="000000" w:sz="8" w:space="0"/>
            </w:tcBorders>
            <w:shd w:val="clear" w:color="auto" w:fill="auto"/>
            <w:vAlign w:val="center"/>
          </w:tcPr>
          <w:p w14:paraId="61D61D46">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适用于蛋白质摄入需求量少胆囊炎，胆囊切除术患者，高脂血症人群，胃肠道功能较差，易发生腹泻患者</w:t>
            </w:r>
          </w:p>
        </w:tc>
        <w:tc>
          <w:tcPr>
            <w:tcW w:w="2934" w:type="dxa"/>
            <w:tcBorders>
              <w:top w:val="nil"/>
              <w:left w:val="single" w:color="000000" w:sz="8" w:space="0"/>
              <w:bottom w:val="single" w:color="000000" w:sz="8" w:space="0"/>
              <w:right w:val="single" w:color="000000" w:sz="8" w:space="0"/>
            </w:tcBorders>
            <w:shd w:val="clear" w:color="auto" w:fill="auto"/>
            <w:vAlign w:val="center"/>
          </w:tcPr>
          <w:p w14:paraId="37BAAE53">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每100g产品                                    能量：≥1564kJ</w:t>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蛋白质：≥14.5g</w:t>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脂肪：≥1.7g</w:t>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碳水化合物：≥71.8g</w:t>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膳食纤维：≥4.0g</w:t>
            </w:r>
          </w:p>
        </w:tc>
      </w:tr>
      <w:tr w14:paraId="68486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94" w:type="dxa"/>
            <w:tcBorders>
              <w:top w:val="nil"/>
              <w:left w:val="single" w:color="000000" w:sz="8" w:space="0"/>
              <w:bottom w:val="single" w:color="000000" w:sz="8" w:space="0"/>
              <w:right w:val="single" w:color="000000" w:sz="8" w:space="0"/>
            </w:tcBorders>
            <w:shd w:val="clear" w:color="auto" w:fill="auto"/>
            <w:vAlign w:val="center"/>
          </w:tcPr>
          <w:p w14:paraId="29BE0BE0">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9</w:t>
            </w:r>
          </w:p>
        </w:tc>
        <w:tc>
          <w:tcPr>
            <w:tcW w:w="1567" w:type="dxa"/>
            <w:tcBorders>
              <w:top w:val="nil"/>
              <w:left w:val="single" w:color="000000" w:sz="8" w:space="0"/>
              <w:bottom w:val="single" w:color="000000" w:sz="8" w:space="0"/>
              <w:right w:val="single" w:color="000000" w:sz="8" w:space="0"/>
            </w:tcBorders>
            <w:shd w:val="clear" w:color="auto" w:fill="auto"/>
            <w:vAlign w:val="center"/>
          </w:tcPr>
          <w:p w14:paraId="36B2C71D">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特膳食品</w:t>
            </w:r>
          </w:p>
        </w:tc>
        <w:tc>
          <w:tcPr>
            <w:tcW w:w="1533" w:type="dxa"/>
            <w:tcBorders>
              <w:top w:val="nil"/>
              <w:left w:val="single" w:color="000000" w:sz="8" w:space="0"/>
              <w:bottom w:val="single" w:color="000000" w:sz="8" w:space="0"/>
              <w:right w:val="single" w:color="000000" w:sz="8" w:space="0"/>
            </w:tcBorders>
            <w:shd w:val="clear" w:color="auto" w:fill="auto"/>
            <w:vAlign w:val="center"/>
          </w:tcPr>
          <w:p w14:paraId="7DF94500">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谷氨酰胺</w:t>
            </w:r>
          </w:p>
        </w:tc>
        <w:tc>
          <w:tcPr>
            <w:tcW w:w="1454" w:type="dxa"/>
            <w:tcBorders>
              <w:top w:val="nil"/>
              <w:left w:val="single" w:color="000000" w:sz="8" w:space="0"/>
              <w:bottom w:val="single" w:color="000000" w:sz="8" w:space="0"/>
              <w:right w:val="single" w:color="000000" w:sz="8" w:space="0"/>
            </w:tcBorders>
            <w:shd w:val="clear" w:color="auto" w:fill="auto"/>
            <w:vAlign w:val="center"/>
          </w:tcPr>
          <w:p w14:paraId="680055A1">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5g×20 袋/盒</w:t>
            </w:r>
          </w:p>
        </w:tc>
        <w:tc>
          <w:tcPr>
            <w:tcW w:w="813" w:type="dxa"/>
            <w:tcBorders>
              <w:top w:val="nil"/>
              <w:left w:val="single" w:color="000000" w:sz="8" w:space="0"/>
              <w:bottom w:val="single" w:color="000000" w:sz="8" w:space="0"/>
              <w:right w:val="single" w:color="000000" w:sz="8" w:space="0"/>
            </w:tcBorders>
            <w:shd w:val="clear" w:color="auto" w:fill="auto"/>
            <w:vAlign w:val="center"/>
          </w:tcPr>
          <w:p w14:paraId="3AEBD4EF">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盒</w:t>
            </w:r>
          </w:p>
        </w:tc>
        <w:tc>
          <w:tcPr>
            <w:tcW w:w="1417" w:type="dxa"/>
            <w:tcBorders>
              <w:top w:val="nil"/>
              <w:left w:val="single" w:color="000000" w:sz="8" w:space="0"/>
              <w:bottom w:val="single" w:color="000000" w:sz="8" w:space="0"/>
              <w:right w:val="single" w:color="000000" w:sz="8" w:space="0"/>
            </w:tcBorders>
            <w:shd w:val="clear" w:color="auto" w:fill="auto"/>
            <w:vAlign w:val="center"/>
          </w:tcPr>
          <w:p w14:paraId="23EF81D0">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lang w:val="en-US"/>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100</w:t>
            </w:r>
          </w:p>
        </w:tc>
        <w:tc>
          <w:tcPr>
            <w:tcW w:w="3366" w:type="dxa"/>
            <w:tcBorders>
              <w:top w:val="nil"/>
              <w:left w:val="single" w:color="000000" w:sz="8" w:space="0"/>
              <w:bottom w:val="single" w:color="000000" w:sz="8" w:space="0"/>
              <w:right w:val="single" w:color="000000" w:sz="8" w:space="0"/>
            </w:tcBorders>
            <w:shd w:val="clear" w:color="auto" w:fill="auto"/>
            <w:vAlign w:val="center"/>
          </w:tcPr>
          <w:p w14:paraId="7CE21B0C">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修复胃肠道黏膜，维持正常的胃肠道功能。</w:t>
            </w:r>
          </w:p>
        </w:tc>
        <w:tc>
          <w:tcPr>
            <w:tcW w:w="2934" w:type="dxa"/>
            <w:tcBorders>
              <w:top w:val="nil"/>
              <w:left w:val="single" w:color="000000" w:sz="8" w:space="0"/>
              <w:bottom w:val="single" w:color="000000" w:sz="8" w:space="0"/>
              <w:right w:val="single" w:color="000000" w:sz="8" w:space="0"/>
            </w:tcBorders>
            <w:shd w:val="clear" w:color="auto" w:fill="auto"/>
            <w:vAlign w:val="center"/>
          </w:tcPr>
          <w:p w14:paraId="2D99042F">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每100g产品                                能量：≥1666kJ</w:t>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蛋白质：≥98g；脂肪：≥0g</w:t>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碳水化合物：≥0g</w:t>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 xml:space="preserve">   钠：≥60mg</w:t>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谷氨酰胺：≥90g</w:t>
            </w:r>
          </w:p>
        </w:tc>
      </w:tr>
      <w:tr w14:paraId="378B3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94" w:type="dxa"/>
            <w:tcBorders>
              <w:top w:val="nil"/>
              <w:left w:val="single" w:color="000000" w:sz="8" w:space="0"/>
              <w:bottom w:val="single" w:color="000000" w:sz="8" w:space="0"/>
              <w:right w:val="single" w:color="000000" w:sz="8" w:space="0"/>
            </w:tcBorders>
            <w:shd w:val="clear" w:color="auto" w:fill="auto"/>
            <w:vAlign w:val="center"/>
          </w:tcPr>
          <w:p w14:paraId="38CFB03E">
            <w:pPr>
              <w:keepNext w:val="0"/>
              <w:keepLines w:val="0"/>
              <w:widowControl/>
              <w:suppressLineNumbers w:val="0"/>
              <w:jc w:val="center"/>
              <w:textAlignment w:val="center"/>
              <w:rPr>
                <w:rFonts w:hint="default" w:asciiTheme="minorEastAsia" w:hAnsiTheme="minorEastAsia" w:eastAsiaTheme="minorEastAsia" w:cstheme="minorEastAsia"/>
                <w:b w:val="0"/>
                <w:bCs w:val="0"/>
                <w:i w:val="0"/>
                <w:iCs w:val="0"/>
                <w:color w:val="auto"/>
                <w:sz w:val="21"/>
                <w:szCs w:val="21"/>
                <w:u w:val="none"/>
                <w:lang w:val="en-US"/>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10</w:t>
            </w:r>
          </w:p>
        </w:tc>
        <w:tc>
          <w:tcPr>
            <w:tcW w:w="1567" w:type="dxa"/>
            <w:tcBorders>
              <w:top w:val="nil"/>
              <w:left w:val="single" w:color="000000" w:sz="8" w:space="0"/>
              <w:bottom w:val="single" w:color="000000" w:sz="8" w:space="0"/>
              <w:right w:val="single" w:color="000000" w:sz="8" w:space="0"/>
            </w:tcBorders>
            <w:shd w:val="clear" w:color="auto" w:fill="auto"/>
            <w:vAlign w:val="center"/>
          </w:tcPr>
          <w:p w14:paraId="11C6BB2D">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特膳食品</w:t>
            </w:r>
          </w:p>
        </w:tc>
        <w:tc>
          <w:tcPr>
            <w:tcW w:w="1533" w:type="dxa"/>
            <w:tcBorders>
              <w:top w:val="nil"/>
              <w:left w:val="single" w:color="000000" w:sz="8" w:space="0"/>
              <w:bottom w:val="single" w:color="000000" w:sz="8" w:space="0"/>
              <w:right w:val="single" w:color="000000" w:sz="8" w:space="0"/>
            </w:tcBorders>
            <w:shd w:val="clear" w:color="auto" w:fill="auto"/>
            <w:vAlign w:val="center"/>
          </w:tcPr>
          <w:p w14:paraId="557E1A1A">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特殊膳食用食品</w:t>
            </w:r>
          </w:p>
        </w:tc>
        <w:tc>
          <w:tcPr>
            <w:tcW w:w="1454" w:type="dxa"/>
            <w:tcBorders>
              <w:top w:val="nil"/>
              <w:left w:val="single" w:color="000000" w:sz="8" w:space="0"/>
              <w:bottom w:val="single" w:color="000000" w:sz="8" w:space="0"/>
              <w:right w:val="single" w:color="000000" w:sz="8" w:space="0"/>
            </w:tcBorders>
            <w:shd w:val="clear" w:color="auto" w:fill="auto"/>
            <w:vAlign w:val="center"/>
          </w:tcPr>
          <w:p w14:paraId="6267EC14">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5g×20 袋/盒</w:t>
            </w:r>
          </w:p>
        </w:tc>
        <w:tc>
          <w:tcPr>
            <w:tcW w:w="813" w:type="dxa"/>
            <w:tcBorders>
              <w:top w:val="nil"/>
              <w:left w:val="single" w:color="000000" w:sz="8" w:space="0"/>
              <w:bottom w:val="single" w:color="000000" w:sz="8" w:space="0"/>
              <w:right w:val="single" w:color="000000" w:sz="8" w:space="0"/>
            </w:tcBorders>
            <w:shd w:val="clear" w:color="auto" w:fill="auto"/>
            <w:vAlign w:val="center"/>
          </w:tcPr>
          <w:p w14:paraId="527D5DF6">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盒</w:t>
            </w:r>
          </w:p>
        </w:tc>
        <w:tc>
          <w:tcPr>
            <w:tcW w:w="1417" w:type="dxa"/>
            <w:tcBorders>
              <w:top w:val="nil"/>
              <w:left w:val="single" w:color="000000" w:sz="8" w:space="0"/>
              <w:bottom w:val="single" w:color="000000" w:sz="8" w:space="0"/>
              <w:right w:val="single" w:color="000000" w:sz="8" w:space="0"/>
            </w:tcBorders>
            <w:shd w:val="clear" w:color="auto" w:fill="auto"/>
            <w:vAlign w:val="center"/>
          </w:tcPr>
          <w:p w14:paraId="70197C2F">
            <w:pPr>
              <w:keepNext w:val="0"/>
              <w:keepLines w:val="0"/>
              <w:widowControl/>
              <w:suppressLineNumbers w:val="0"/>
              <w:jc w:val="center"/>
              <w:textAlignment w:val="center"/>
              <w:rPr>
                <w:rFonts w:hint="default" w:asciiTheme="minorEastAsia" w:hAnsiTheme="minorEastAsia" w:eastAsiaTheme="minorEastAsia" w:cstheme="minorEastAsia"/>
                <w:b w:val="0"/>
                <w:bCs w:val="0"/>
                <w:i w:val="0"/>
                <w:iCs w:val="0"/>
                <w:color w:val="auto"/>
                <w:sz w:val="21"/>
                <w:szCs w:val="21"/>
                <w:u w:val="none"/>
                <w:lang w:val="en-US"/>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45</w:t>
            </w:r>
          </w:p>
        </w:tc>
        <w:tc>
          <w:tcPr>
            <w:tcW w:w="3366" w:type="dxa"/>
            <w:tcBorders>
              <w:top w:val="nil"/>
              <w:left w:val="single" w:color="000000" w:sz="8" w:space="0"/>
              <w:bottom w:val="single" w:color="000000" w:sz="8" w:space="0"/>
              <w:right w:val="single" w:color="000000" w:sz="8" w:space="0"/>
            </w:tcBorders>
            <w:shd w:val="clear" w:color="auto" w:fill="auto"/>
            <w:vAlign w:val="center"/>
          </w:tcPr>
          <w:p w14:paraId="13FC6649">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适用于3岁以上肠道菌群失调的人群，如吸收功能障碍、消化不良、急慢性腹泻、便秘等；烧伤、创伤、大手术后需要补充谷氨酰胺</w:t>
            </w:r>
          </w:p>
        </w:tc>
        <w:tc>
          <w:tcPr>
            <w:tcW w:w="2934" w:type="dxa"/>
            <w:tcBorders>
              <w:top w:val="nil"/>
              <w:left w:val="single" w:color="000000" w:sz="8" w:space="0"/>
              <w:bottom w:val="single" w:color="000000" w:sz="8" w:space="0"/>
              <w:right w:val="single" w:color="000000" w:sz="8" w:space="0"/>
            </w:tcBorders>
            <w:shd w:val="clear" w:color="auto" w:fill="auto"/>
            <w:vAlign w:val="center"/>
          </w:tcPr>
          <w:p w14:paraId="7EA88C51">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每100g产品</w:t>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能量：≥1601kJ</w:t>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蛋白质：≥54.2g，</w:t>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脂肪：≥0g，</w:t>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碳水化合物：≥40g</w:t>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肽：≥7.2g</w:t>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乳酸菌添加量≥100亿CFU/袋</w:t>
            </w:r>
          </w:p>
        </w:tc>
      </w:tr>
      <w:tr w14:paraId="50AF4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94" w:type="dxa"/>
            <w:tcBorders>
              <w:top w:val="nil"/>
              <w:left w:val="single" w:color="000000" w:sz="8" w:space="0"/>
              <w:bottom w:val="single" w:color="000000" w:sz="8" w:space="0"/>
              <w:right w:val="single" w:color="000000" w:sz="8" w:space="0"/>
            </w:tcBorders>
            <w:shd w:val="clear" w:color="auto" w:fill="auto"/>
            <w:vAlign w:val="center"/>
          </w:tcPr>
          <w:p w14:paraId="3C95BE38">
            <w:pPr>
              <w:keepNext w:val="0"/>
              <w:keepLines w:val="0"/>
              <w:widowControl/>
              <w:suppressLineNumbers w:val="0"/>
              <w:jc w:val="center"/>
              <w:textAlignment w:val="center"/>
              <w:rPr>
                <w:rFonts w:hint="default" w:asciiTheme="minorEastAsia" w:hAnsiTheme="minorEastAsia" w:eastAsiaTheme="minorEastAsia" w:cstheme="minorEastAsia"/>
                <w:b w:val="0"/>
                <w:bCs w:val="0"/>
                <w:i w:val="0"/>
                <w:iCs w:val="0"/>
                <w:color w:val="auto"/>
                <w:sz w:val="21"/>
                <w:szCs w:val="21"/>
                <w:u w:val="none"/>
                <w:lang w:val="en-US"/>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11</w:t>
            </w:r>
          </w:p>
        </w:tc>
        <w:tc>
          <w:tcPr>
            <w:tcW w:w="1567" w:type="dxa"/>
            <w:tcBorders>
              <w:top w:val="nil"/>
              <w:left w:val="single" w:color="000000" w:sz="8" w:space="0"/>
              <w:bottom w:val="single" w:color="000000" w:sz="8" w:space="0"/>
              <w:right w:val="single" w:color="000000" w:sz="8" w:space="0"/>
            </w:tcBorders>
            <w:shd w:val="clear" w:color="auto" w:fill="auto"/>
            <w:vAlign w:val="center"/>
          </w:tcPr>
          <w:p w14:paraId="619F82AA">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特膳食品</w:t>
            </w:r>
          </w:p>
        </w:tc>
        <w:tc>
          <w:tcPr>
            <w:tcW w:w="1533" w:type="dxa"/>
            <w:tcBorders>
              <w:top w:val="nil"/>
              <w:left w:val="single" w:color="000000" w:sz="8" w:space="0"/>
              <w:bottom w:val="single" w:color="000000" w:sz="8" w:space="0"/>
              <w:right w:val="single" w:color="000000" w:sz="8" w:space="0"/>
            </w:tcBorders>
            <w:shd w:val="clear" w:color="auto" w:fill="auto"/>
            <w:vAlign w:val="center"/>
          </w:tcPr>
          <w:p w14:paraId="7656A66D">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bookmarkStart w:id="0" w:name="_GoBack"/>
            <w:bookmarkEnd w:id="0"/>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特殊膳食用食品</w:t>
            </w:r>
          </w:p>
        </w:tc>
        <w:tc>
          <w:tcPr>
            <w:tcW w:w="1454" w:type="dxa"/>
            <w:tcBorders>
              <w:top w:val="nil"/>
              <w:left w:val="single" w:color="000000" w:sz="8" w:space="0"/>
              <w:bottom w:val="single" w:color="000000" w:sz="8" w:space="0"/>
              <w:right w:val="single" w:color="000000" w:sz="8" w:space="0"/>
            </w:tcBorders>
            <w:shd w:val="clear" w:color="auto" w:fill="auto"/>
            <w:vAlign w:val="center"/>
          </w:tcPr>
          <w:p w14:paraId="5392E207">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360g/听</w:t>
            </w:r>
          </w:p>
        </w:tc>
        <w:tc>
          <w:tcPr>
            <w:tcW w:w="813" w:type="dxa"/>
            <w:tcBorders>
              <w:top w:val="nil"/>
              <w:left w:val="single" w:color="000000" w:sz="8" w:space="0"/>
              <w:bottom w:val="single" w:color="000000" w:sz="8" w:space="0"/>
              <w:right w:val="single" w:color="000000" w:sz="8" w:space="0"/>
            </w:tcBorders>
            <w:shd w:val="clear" w:color="auto" w:fill="auto"/>
            <w:vAlign w:val="center"/>
          </w:tcPr>
          <w:p w14:paraId="6CDBF035">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听</w:t>
            </w:r>
          </w:p>
        </w:tc>
        <w:tc>
          <w:tcPr>
            <w:tcW w:w="1417" w:type="dxa"/>
            <w:tcBorders>
              <w:top w:val="nil"/>
              <w:left w:val="single" w:color="000000" w:sz="8" w:space="0"/>
              <w:bottom w:val="single" w:color="000000" w:sz="8" w:space="0"/>
              <w:right w:val="single" w:color="000000" w:sz="8" w:space="0"/>
            </w:tcBorders>
            <w:shd w:val="clear" w:color="auto" w:fill="auto"/>
            <w:vAlign w:val="center"/>
          </w:tcPr>
          <w:p w14:paraId="515F2EF9">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lang w:val="en-US"/>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180</w:t>
            </w:r>
          </w:p>
        </w:tc>
        <w:tc>
          <w:tcPr>
            <w:tcW w:w="3366" w:type="dxa"/>
            <w:tcBorders>
              <w:top w:val="nil"/>
              <w:left w:val="single" w:color="000000" w:sz="8" w:space="0"/>
              <w:bottom w:val="single" w:color="000000" w:sz="8" w:space="0"/>
              <w:right w:val="single" w:color="000000" w:sz="8" w:space="0"/>
            </w:tcBorders>
            <w:shd w:val="clear" w:color="auto" w:fill="auto"/>
            <w:vAlign w:val="center"/>
          </w:tcPr>
          <w:p w14:paraId="003D8652">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急慢性肝炎患者；肝硬化患者；肝性脑病患者；肝昏迷患者。</w:t>
            </w:r>
          </w:p>
        </w:tc>
        <w:tc>
          <w:tcPr>
            <w:tcW w:w="2934" w:type="dxa"/>
            <w:tcBorders>
              <w:top w:val="nil"/>
              <w:left w:val="single" w:color="000000" w:sz="8" w:space="0"/>
              <w:bottom w:val="single" w:color="000000" w:sz="8" w:space="0"/>
              <w:right w:val="single" w:color="000000" w:sz="8" w:space="0"/>
            </w:tcBorders>
            <w:shd w:val="clear" w:color="auto" w:fill="auto"/>
            <w:vAlign w:val="center"/>
          </w:tcPr>
          <w:p w14:paraId="1617553D">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每100g产品                                    能量：≥1782kJ ，                         蛋白质：≥22.0g ，                         脂肪:≥13.5g ，                        碳水化合物：≥52.0g，                       膳食纤维：≥ 3.0g ，                    钠：≥50mg，                           烟酰胺 ≥15.80m，                            牛磺酸：≥110mg，</w:t>
            </w:r>
          </w:p>
        </w:tc>
      </w:tr>
      <w:tr w14:paraId="28126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10" w:hRule="atLeast"/>
        </w:trPr>
        <w:tc>
          <w:tcPr>
            <w:tcW w:w="794" w:type="dxa"/>
            <w:tcBorders>
              <w:top w:val="nil"/>
              <w:left w:val="single" w:color="000000" w:sz="8" w:space="0"/>
              <w:bottom w:val="single" w:color="000000" w:sz="8" w:space="0"/>
              <w:right w:val="single" w:color="000000" w:sz="8" w:space="0"/>
            </w:tcBorders>
            <w:shd w:val="clear" w:color="auto" w:fill="auto"/>
            <w:vAlign w:val="center"/>
          </w:tcPr>
          <w:p w14:paraId="3F3DB0EB">
            <w:pPr>
              <w:keepNext w:val="0"/>
              <w:keepLines w:val="0"/>
              <w:widowControl/>
              <w:suppressLineNumbers w:val="0"/>
              <w:jc w:val="center"/>
              <w:textAlignment w:val="center"/>
              <w:rPr>
                <w:rFonts w:hint="default" w:asciiTheme="minorEastAsia" w:hAnsiTheme="minorEastAsia" w:eastAsiaTheme="minorEastAsia" w:cstheme="minorEastAsia"/>
                <w:b w:val="0"/>
                <w:bCs w:val="0"/>
                <w:i w:val="0"/>
                <w:iCs w:val="0"/>
                <w:color w:val="auto"/>
                <w:sz w:val="21"/>
                <w:szCs w:val="21"/>
                <w:u w:val="none"/>
                <w:lang w:val="en-US"/>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12</w:t>
            </w:r>
          </w:p>
        </w:tc>
        <w:tc>
          <w:tcPr>
            <w:tcW w:w="1567" w:type="dxa"/>
            <w:tcBorders>
              <w:top w:val="nil"/>
              <w:left w:val="single" w:color="000000" w:sz="8" w:space="0"/>
              <w:bottom w:val="single" w:color="000000" w:sz="8" w:space="0"/>
              <w:right w:val="single" w:color="000000" w:sz="8" w:space="0"/>
            </w:tcBorders>
            <w:shd w:val="clear" w:color="auto" w:fill="auto"/>
            <w:vAlign w:val="center"/>
          </w:tcPr>
          <w:p w14:paraId="238A5ABF">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组件类</w:t>
            </w:r>
          </w:p>
        </w:tc>
        <w:tc>
          <w:tcPr>
            <w:tcW w:w="1533" w:type="dxa"/>
            <w:tcBorders>
              <w:top w:val="nil"/>
              <w:left w:val="single" w:color="000000" w:sz="8" w:space="0"/>
              <w:bottom w:val="single" w:color="000000" w:sz="8" w:space="0"/>
              <w:right w:val="single" w:color="000000" w:sz="8" w:space="0"/>
            </w:tcBorders>
            <w:shd w:val="clear" w:color="auto" w:fill="auto"/>
            <w:vAlign w:val="center"/>
          </w:tcPr>
          <w:p w14:paraId="74B49ECF">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膳食纤维果味固体饮料</w:t>
            </w:r>
          </w:p>
        </w:tc>
        <w:tc>
          <w:tcPr>
            <w:tcW w:w="1454" w:type="dxa"/>
            <w:tcBorders>
              <w:top w:val="nil"/>
              <w:left w:val="single" w:color="000000" w:sz="8" w:space="0"/>
              <w:bottom w:val="single" w:color="000000" w:sz="8" w:space="0"/>
              <w:right w:val="single" w:color="000000" w:sz="8" w:space="0"/>
            </w:tcBorders>
            <w:shd w:val="clear" w:color="auto" w:fill="auto"/>
            <w:vAlign w:val="center"/>
          </w:tcPr>
          <w:p w14:paraId="672EE4BC">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5g*20条/盒</w:t>
            </w:r>
          </w:p>
        </w:tc>
        <w:tc>
          <w:tcPr>
            <w:tcW w:w="813" w:type="dxa"/>
            <w:tcBorders>
              <w:top w:val="nil"/>
              <w:left w:val="single" w:color="000000" w:sz="8" w:space="0"/>
              <w:bottom w:val="single" w:color="000000" w:sz="8" w:space="0"/>
              <w:right w:val="single" w:color="000000" w:sz="8" w:space="0"/>
            </w:tcBorders>
            <w:shd w:val="clear" w:color="auto" w:fill="auto"/>
            <w:vAlign w:val="center"/>
          </w:tcPr>
          <w:p w14:paraId="5A21E815">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盒</w:t>
            </w:r>
          </w:p>
        </w:tc>
        <w:tc>
          <w:tcPr>
            <w:tcW w:w="1417" w:type="dxa"/>
            <w:tcBorders>
              <w:top w:val="nil"/>
              <w:left w:val="single" w:color="000000" w:sz="8" w:space="0"/>
              <w:bottom w:val="single" w:color="000000" w:sz="8" w:space="0"/>
              <w:right w:val="single" w:color="000000" w:sz="8" w:space="0"/>
            </w:tcBorders>
            <w:shd w:val="clear" w:color="auto" w:fill="auto"/>
            <w:vAlign w:val="center"/>
          </w:tcPr>
          <w:p w14:paraId="28761CD2">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100</w:t>
            </w:r>
          </w:p>
        </w:tc>
        <w:tc>
          <w:tcPr>
            <w:tcW w:w="3366" w:type="dxa"/>
            <w:tcBorders>
              <w:top w:val="nil"/>
              <w:left w:val="single" w:color="000000" w:sz="8" w:space="0"/>
              <w:bottom w:val="single" w:color="000000" w:sz="8" w:space="0"/>
              <w:right w:val="single" w:color="000000" w:sz="8" w:space="0"/>
            </w:tcBorders>
            <w:shd w:val="clear" w:color="auto" w:fill="auto"/>
            <w:vAlign w:val="center"/>
          </w:tcPr>
          <w:p w14:paraId="000AD24B">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膳食纤维降低血糖值、淡化血糖的浓度；减轻糖尿病的症状；消化和排便功能增强 ，对治疗便秘有奇效。</w:t>
            </w:r>
          </w:p>
        </w:tc>
        <w:tc>
          <w:tcPr>
            <w:tcW w:w="2934" w:type="dxa"/>
            <w:tcBorders>
              <w:top w:val="nil"/>
              <w:left w:val="single" w:color="000000" w:sz="8" w:space="0"/>
              <w:bottom w:val="single" w:color="000000" w:sz="8" w:space="0"/>
              <w:right w:val="single" w:color="000000" w:sz="8" w:space="0"/>
            </w:tcBorders>
            <w:shd w:val="clear" w:color="auto" w:fill="auto"/>
            <w:vAlign w:val="center"/>
          </w:tcPr>
          <w:p w14:paraId="44D458C1">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每100g产品：                             能量：≥39kJ，                        蛋白质:≥0g， 脂肪:≥0g，                                     碳水化合物:≥0.2g，                               膳食纤维（以聚葡萄糖、菊粉、抗性糊精计）:≥4.5g，                                    钠:≥6mg</w:t>
            </w:r>
          </w:p>
        </w:tc>
      </w:tr>
      <w:tr w14:paraId="795B9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94" w:type="dxa"/>
            <w:tcBorders>
              <w:top w:val="nil"/>
              <w:left w:val="single" w:color="000000" w:sz="8" w:space="0"/>
              <w:bottom w:val="single" w:color="000000" w:sz="8" w:space="0"/>
              <w:right w:val="single" w:color="000000" w:sz="8" w:space="0"/>
            </w:tcBorders>
            <w:shd w:val="clear" w:color="auto" w:fill="auto"/>
            <w:vAlign w:val="center"/>
          </w:tcPr>
          <w:p w14:paraId="30A8988C">
            <w:pPr>
              <w:keepNext w:val="0"/>
              <w:keepLines w:val="0"/>
              <w:widowControl/>
              <w:suppressLineNumbers w:val="0"/>
              <w:jc w:val="center"/>
              <w:textAlignment w:val="center"/>
              <w:rPr>
                <w:rFonts w:hint="default" w:asciiTheme="minorEastAsia" w:hAnsiTheme="minorEastAsia" w:eastAsiaTheme="minorEastAsia" w:cstheme="minorEastAsia"/>
                <w:b w:val="0"/>
                <w:bCs w:val="0"/>
                <w:i w:val="0"/>
                <w:iCs w:val="0"/>
                <w:color w:val="auto"/>
                <w:sz w:val="21"/>
                <w:szCs w:val="21"/>
                <w:u w:val="none"/>
                <w:lang w:val="en-US"/>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13</w:t>
            </w:r>
          </w:p>
        </w:tc>
        <w:tc>
          <w:tcPr>
            <w:tcW w:w="1567" w:type="dxa"/>
            <w:tcBorders>
              <w:top w:val="nil"/>
              <w:left w:val="single" w:color="000000" w:sz="8" w:space="0"/>
              <w:bottom w:val="single" w:color="000000" w:sz="8" w:space="0"/>
              <w:right w:val="single" w:color="000000" w:sz="8" w:space="0"/>
            </w:tcBorders>
            <w:shd w:val="clear" w:color="auto" w:fill="auto"/>
            <w:vAlign w:val="center"/>
          </w:tcPr>
          <w:p w14:paraId="0EEEB1B5">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组件类</w:t>
            </w:r>
          </w:p>
        </w:tc>
        <w:tc>
          <w:tcPr>
            <w:tcW w:w="1533" w:type="dxa"/>
            <w:tcBorders>
              <w:top w:val="nil"/>
              <w:left w:val="single" w:color="000000" w:sz="8" w:space="0"/>
              <w:bottom w:val="single" w:color="000000" w:sz="8" w:space="0"/>
              <w:right w:val="single" w:color="000000" w:sz="8" w:space="0"/>
            </w:tcBorders>
            <w:shd w:val="clear" w:color="auto" w:fill="auto"/>
            <w:vAlign w:val="center"/>
          </w:tcPr>
          <w:p w14:paraId="374A1A7D">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铁元素复配营养强化剂</w:t>
            </w:r>
          </w:p>
        </w:tc>
        <w:tc>
          <w:tcPr>
            <w:tcW w:w="1454" w:type="dxa"/>
            <w:tcBorders>
              <w:top w:val="nil"/>
              <w:left w:val="single" w:color="000000" w:sz="8" w:space="0"/>
              <w:bottom w:val="single" w:color="000000" w:sz="8" w:space="0"/>
              <w:right w:val="single" w:color="000000" w:sz="8" w:space="0"/>
            </w:tcBorders>
            <w:shd w:val="clear" w:color="auto" w:fill="auto"/>
            <w:vAlign w:val="center"/>
          </w:tcPr>
          <w:p w14:paraId="7CAA3C11">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2g*30条/盒</w:t>
            </w:r>
          </w:p>
        </w:tc>
        <w:tc>
          <w:tcPr>
            <w:tcW w:w="813" w:type="dxa"/>
            <w:tcBorders>
              <w:top w:val="nil"/>
              <w:left w:val="single" w:color="000000" w:sz="8" w:space="0"/>
              <w:bottom w:val="single" w:color="000000" w:sz="8" w:space="0"/>
              <w:right w:val="single" w:color="000000" w:sz="8" w:space="0"/>
            </w:tcBorders>
            <w:shd w:val="clear" w:color="auto" w:fill="auto"/>
            <w:vAlign w:val="center"/>
          </w:tcPr>
          <w:p w14:paraId="67609846">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盒</w:t>
            </w:r>
          </w:p>
        </w:tc>
        <w:tc>
          <w:tcPr>
            <w:tcW w:w="1417" w:type="dxa"/>
            <w:tcBorders>
              <w:top w:val="nil"/>
              <w:left w:val="single" w:color="000000" w:sz="8" w:space="0"/>
              <w:bottom w:val="single" w:color="000000" w:sz="8" w:space="0"/>
              <w:right w:val="single" w:color="000000" w:sz="8" w:space="0"/>
            </w:tcBorders>
            <w:shd w:val="clear" w:color="auto" w:fill="auto"/>
            <w:vAlign w:val="center"/>
          </w:tcPr>
          <w:p w14:paraId="25A4FBCE">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lang w:val="en-US"/>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100</w:t>
            </w:r>
          </w:p>
        </w:tc>
        <w:tc>
          <w:tcPr>
            <w:tcW w:w="3366" w:type="dxa"/>
            <w:tcBorders>
              <w:top w:val="nil"/>
              <w:left w:val="single" w:color="000000" w:sz="8" w:space="0"/>
              <w:bottom w:val="single" w:color="000000" w:sz="8" w:space="0"/>
              <w:right w:val="single" w:color="000000" w:sz="8" w:space="0"/>
            </w:tcBorders>
            <w:shd w:val="clear" w:color="auto" w:fill="auto"/>
            <w:vAlign w:val="center"/>
          </w:tcPr>
          <w:p w14:paraId="34AAC4B2">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适用于需要在膳食中强化或补充铁元素的情况。</w:t>
            </w:r>
          </w:p>
        </w:tc>
        <w:tc>
          <w:tcPr>
            <w:tcW w:w="2934" w:type="dxa"/>
            <w:tcBorders>
              <w:top w:val="nil"/>
              <w:left w:val="single" w:color="000000" w:sz="8" w:space="0"/>
              <w:bottom w:val="single" w:color="000000" w:sz="8" w:space="0"/>
              <w:right w:val="single" w:color="000000" w:sz="8" w:space="0"/>
            </w:tcBorders>
            <w:shd w:val="clear" w:color="auto" w:fill="auto"/>
            <w:vAlign w:val="center"/>
          </w:tcPr>
          <w:p w14:paraId="20B6E045">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每条含有铁≥10mg。</w:t>
            </w:r>
          </w:p>
        </w:tc>
      </w:tr>
      <w:tr w14:paraId="3F312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94" w:type="dxa"/>
            <w:tcBorders>
              <w:top w:val="nil"/>
              <w:left w:val="single" w:color="000000" w:sz="8" w:space="0"/>
              <w:bottom w:val="single" w:color="000000" w:sz="8" w:space="0"/>
              <w:right w:val="single" w:color="000000" w:sz="8" w:space="0"/>
            </w:tcBorders>
            <w:shd w:val="clear" w:color="auto" w:fill="auto"/>
            <w:vAlign w:val="center"/>
          </w:tcPr>
          <w:p w14:paraId="496C4F49">
            <w:pPr>
              <w:keepNext w:val="0"/>
              <w:keepLines w:val="0"/>
              <w:widowControl/>
              <w:suppressLineNumbers w:val="0"/>
              <w:jc w:val="center"/>
              <w:textAlignment w:val="center"/>
              <w:rPr>
                <w:rFonts w:hint="default" w:asciiTheme="minorEastAsia" w:hAnsiTheme="minorEastAsia" w:eastAsiaTheme="minorEastAsia" w:cstheme="minorEastAsia"/>
                <w:b w:val="0"/>
                <w:bCs w:val="0"/>
                <w:i w:val="0"/>
                <w:iCs w:val="0"/>
                <w:color w:val="auto"/>
                <w:sz w:val="21"/>
                <w:szCs w:val="21"/>
                <w:u w:val="none"/>
                <w:lang w:val="en-US"/>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14</w:t>
            </w:r>
          </w:p>
        </w:tc>
        <w:tc>
          <w:tcPr>
            <w:tcW w:w="1567" w:type="dxa"/>
            <w:tcBorders>
              <w:top w:val="nil"/>
              <w:left w:val="single" w:color="000000" w:sz="8" w:space="0"/>
              <w:bottom w:val="single" w:color="000000" w:sz="8" w:space="0"/>
              <w:right w:val="single" w:color="000000" w:sz="8" w:space="0"/>
            </w:tcBorders>
            <w:shd w:val="clear" w:color="auto" w:fill="auto"/>
            <w:vAlign w:val="center"/>
          </w:tcPr>
          <w:p w14:paraId="33746814">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组件类</w:t>
            </w:r>
          </w:p>
        </w:tc>
        <w:tc>
          <w:tcPr>
            <w:tcW w:w="1533" w:type="dxa"/>
            <w:tcBorders>
              <w:top w:val="nil"/>
              <w:left w:val="single" w:color="000000" w:sz="8" w:space="0"/>
              <w:bottom w:val="single" w:color="000000" w:sz="8" w:space="0"/>
              <w:right w:val="single" w:color="000000" w:sz="8" w:space="0"/>
            </w:tcBorders>
            <w:shd w:val="clear" w:color="auto" w:fill="auto"/>
            <w:vAlign w:val="center"/>
          </w:tcPr>
          <w:p w14:paraId="6A2AC2A6">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水溶性维生素复配营养强化剂</w:t>
            </w:r>
          </w:p>
        </w:tc>
        <w:tc>
          <w:tcPr>
            <w:tcW w:w="1454" w:type="dxa"/>
            <w:tcBorders>
              <w:top w:val="nil"/>
              <w:left w:val="single" w:color="000000" w:sz="8" w:space="0"/>
              <w:bottom w:val="single" w:color="000000" w:sz="8" w:space="0"/>
              <w:right w:val="single" w:color="000000" w:sz="8" w:space="0"/>
            </w:tcBorders>
            <w:shd w:val="clear" w:color="auto" w:fill="auto"/>
            <w:vAlign w:val="center"/>
          </w:tcPr>
          <w:p w14:paraId="2C3AEEE2">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2g*20条/袋</w:t>
            </w:r>
          </w:p>
        </w:tc>
        <w:tc>
          <w:tcPr>
            <w:tcW w:w="813" w:type="dxa"/>
            <w:tcBorders>
              <w:top w:val="nil"/>
              <w:left w:val="single" w:color="000000" w:sz="8" w:space="0"/>
              <w:bottom w:val="single" w:color="000000" w:sz="8" w:space="0"/>
              <w:right w:val="single" w:color="000000" w:sz="8" w:space="0"/>
            </w:tcBorders>
            <w:shd w:val="clear" w:color="auto" w:fill="auto"/>
            <w:vAlign w:val="center"/>
          </w:tcPr>
          <w:p w14:paraId="6390D2F0">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袋</w:t>
            </w:r>
          </w:p>
        </w:tc>
        <w:tc>
          <w:tcPr>
            <w:tcW w:w="1417" w:type="dxa"/>
            <w:tcBorders>
              <w:top w:val="nil"/>
              <w:left w:val="single" w:color="000000" w:sz="8" w:space="0"/>
              <w:bottom w:val="single" w:color="000000" w:sz="8" w:space="0"/>
              <w:right w:val="single" w:color="000000" w:sz="8" w:space="0"/>
            </w:tcBorders>
            <w:shd w:val="clear" w:color="auto" w:fill="auto"/>
            <w:vAlign w:val="center"/>
          </w:tcPr>
          <w:p w14:paraId="2D8DA498">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100</w:t>
            </w:r>
          </w:p>
        </w:tc>
        <w:tc>
          <w:tcPr>
            <w:tcW w:w="3366" w:type="dxa"/>
            <w:tcBorders>
              <w:top w:val="nil"/>
              <w:left w:val="single" w:color="000000" w:sz="8" w:space="0"/>
              <w:bottom w:val="single" w:color="000000" w:sz="8" w:space="0"/>
              <w:right w:val="single" w:color="000000" w:sz="8" w:space="0"/>
            </w:tcBorders>
            <w:shd w:val="clear" w:color="auto" w:fill="auto"/>
            <w:vAlign w:val="center"/>
          </w:tcPr>
          <w:p w14:paraId="788CFA4C">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适用于缺乏水溶性维生素的人群。</w:t>
            </w:r>
          </w:p>
        </w:tc>
        <w:tc>
          <w:tcPr>
            <w:tcW w:w="2934" w:type="dxa"/>
            <w:tcBorders>
              <w:top w:val="nil"/>
              <w:left w:val="single" w:color="000000" w:sz="8" w:space="0"/>
              <w:bottom w:val="single" w:color="000000" w:sz="8" w:space="0"/>
              <w:right w:val="single" w:color="000000" w:sz="8" w:space="0"/>
            </w:tcBorders>
            <w:shd w:val="clear" w:color="auto" w:fill="auto"/>
            <w:vAlign w:val="center"/>
          </w:tcPr>
          <w:p w14:paraId="017FE5B6">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每条含量：                                   维生素B1 ≥1.10mg；                          维生素B2 ≥1.2mg；                             维生素B6 ≥1.2mg；                          维生素B12 ≥2.8μg；                        维生素C ≥140mg；                              泛酸≥5mg；                                烟酰胺≥14mg；                            叶酸≥400μg DFE。</w:t>
            </w:r>
          </w:p>
        </w:tc>
      </w:tr>
      <w:tr w14:paraId="395E9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94" w:type="dxa"/>
            <w:tcBorders>
              <w:top w:val="nil"/>
              <w:left w:val="single" w:color="000000" w:sz="8" w:space="0"/>
              <w:bottom w:val="single" w:color="000000" w:sz="8" w:space="0"/>
              <w:right w:val="single" w:color="000000" w:sz="8" w:space="0"/>
            </w:tcBorders>
            <w:shd w:val="clear" w:color="auto" w:fill="auto"/>
            <w:vAlign w:val="center"/>
          </w:tcPr>
          <w:p w14:paraId="39C047A1">
            <w:pPr>
              <w:keepNext w:val="0"/>
              <w:keepLines w:val="0"/>
              <w:widowControl/>
              <w:suppressLineNumbers w:val="0"/>
              <w:jc w:val="center"/>
              <w:textAlignment w:val="center"/>
              <w:rPr>
                <w:rFonts w:hint="default" w:asciiTheme="minorEastAsia" w:hAnsiTheme="minorEastAsia" w:eastAsiaTheme="minorEastAsia" w:cstheme="minorEastAsia"/>
                <w:b w:val="0"/>
                <w:bCs w:val="0"/>
                <w:i w:val="0"/>
                <w:iCs w:val="0"/>
                <w:color w:val="auto"/>
                <w:sz w:val="21"/>
                <w:szCs w:val="21"/>
                <w:u w:val="none"/>
                <w:lang w:val="en-US"/>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15</w:t>
            </w:r>
          </w:p>
        </w:tc>
        <w:tc>
          <w:tcPr>
            <w:tcW w:w="1567" w:type="dxa"/>
            <w:tcBorders>
              <w:top w:val="nil"/>
              <w:left w:val="single" w:color="000000" w:sz="8" w:space="0"/>
              <w:bottom w:val="single" w:color="000000" w:sz="8" w:space="0"/>
              <w:right w:val="single" w:color="000000" w:sz="8" w:space="0"/>
            </w:tcBorders>
            <w:shd w:val="clear" w:color="auto" w:fill="auto"/>
            <w:vAlign w:val="center"/>
          </w:tcPr>
          <w:p w14:paraId="5B9B2B12">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组件类</w:t>
            </w:r>
          </w:p>
        </w:tc>
        <w:tc>
          <w:tcPr>
            <w:tcW w:w="1533" w:type="dxa"/>
            <w:tcBorders>
              <w:top w:val="nil"/>
              <w:left w:val="single" w:color="000000" w:sz="8" w:space="0"/>
              <w:bottom w:val="single" w:color="000000" w:sz="8" w:space="0"/>
              <w:right w:val="single" w:color="000000" w:sz="8" w:space="0"/>
            </w:tcBorders>
            <w:shd w:val="clear" w:color="auto" w:fill="auto"/>
            <w:vAlign w:val="center"/>
          </w:tcPr>
          <w:p w14:paraId="1241E485">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脂溶性维生素复配营养强化剂</w:t>
            </w:r>
          </w:p>
        </w:tc>
        <w:tc>
          <w:tcPr>
            <w:tcW w:w="1454" w:type="dxa"/>
            <w:tcBorders>
              <w:top w:val="nil"/>
              <w:left w:val="single" w:color="000000" w:sz="8" w:space="0"/>
              <w:bottom w:val="single" w:color="000000" w:sz="8" w:space="0"/>
              <w:right w:val="single" w:color="000000" w:sz="8" w:space="0"/>
            </w:tcBorders>
            <w:shd w:val="clear" w:color="auto" w:fill="auto"/>
            <w:vAlign w:val="center"/>
          </w:tcPr>
          <w:p w14:paraId="4EAC7181">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2g*20条/袋</w:t>
            </w:r>
          </w:p>
        </w:tc>
        <w:tc>
          <w:tcPr>
            <w:tcW w:w="813" w:type="dxa"/>
            <w:tcBorders>
              <w:top w:val="nil"/>
              <w:left w:val="single" w:color="000000" w:sz="8" w:space="0"/>
              <w:bottom w:val="single" w:color="000000" w:sz="8" w:space="0"/>
              <w:right w:val="single" w:color="000000" w:sz="8" w:space="0"/>
            </w:tcBorders>
            <w:shd w:val="clear" w:color="auto" w:fill="auto"/>
            <w:vAlign w:val="center"/>
          </w:tcPr>
          <w:p w14:paraId="359563BF">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袋</w:t>
            </w:r>
          </w:p>
        </w:tc>
        <w:tc>
          <w:tcPr>
            <w:tcW w:w="1417" w:type="dxa"/>
            <w:tcBorders>
              <w:top w:val="nil"/>
              <w:left w:val="single" w:color="000000" w:sz="8" w:space="0"/>
              <w:bottom w:val="single" w:color="000000" w:sz="8" w:space="0"/>
              <w:right w:val="single" w:color="000000" w:sz="8" w:space="0"/>
            </w:tcBorders>
            <w:shd w:val="clear" w:color="auto" w:fill="auto"/>
            <w:vAlign w:val="center"/>
          </w:tcPr>
          <w:p w14:paraId="11120C15">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100</w:t>
            </w:r>
          </w:p>
        </w:tc>
        <w:tc>
          <w:tcPr>
            <w:tcW w:w="3366" w:type="dxa"/>
            <w:tcBorders>
              <w:top w:val="nil"/>
              <w:left w:val="single" w:color="000000" w:sz="8" w:space="0"/>
              <w:bottom w:val="single" w:color="000000" w:sz="8" w:space="0"/>
              <w:right w:val="single" w:color="000000" w:sz="8" w:space="0"/>
            </w:tcBorders>
            <w:shd w:val="clear" w:color="auto" w:fill="auto"/>
            <w:vAlign w:val="center"/>
          </w:tcPr>
          <w:p w14:paraId="00E8EF81">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适用于缺乏脂溶性维生素的人群。</w:t>
            </w:r>
          </w:p>
        </w:tc>
        <w:tc>
          <w:tcPr>
            <w:tcW w:w="2934" w:type="dxa"/>
            <w:tcBorders>
              <w:top w:val="nil"/>
              <w:left w:val="single" w:color="000000" w:sz="8" w:space="0"/>
              <w:bottom w:val="single" w:color="000000" w:sz="8" w:space="0"/>
              <w:right w:val="single" w:color="000000" w:sz="8" w:space="0"/>
            </w:tcBorders>
            <w:shd w:val="clear" w:color="auto" w:fill="auto"/>
            <w:vAlign w:val="center"/>
          </w:tcPr>
          <w:p w14:paraId="7D94E919">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每条含量：                                  维生素A ≥800μg RE；                           维生素D ≥1.2μg；                    维生素 E≥ 13mgα-TE。</w:t>
            </w:r>
          </w:p>
        </w:tc>
      </w:tr>
      <w:tr w14:paraId="0AD26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94" w:type="dxa"/>
            <w:tcBorders>
              <w:top w:val="nil"/>
              <w:left w:val="single" w:color="000000" w:sz="8" w:space="0"/>
              <w:bottom w:val="single" w:color="000000" w:sz="8" w:space="0"/>
              <w:right w:val="single" w:color="000000" w:sz="8" w:space="0"/>
            </w:tcBorders>
            <w:shd w:val="clear" w:color="auto" w:fill="auto"/>
            <w:vAlign w:val="center"/>
          </w:tcPr>
          <w:p w14:paraId="206D6782">
            <w:pPr>
              <w:keepNext w:val="0"/>
              <w:keepLines w:val="0"/>
              <w:widowControl/>
              <w:suppressLineNumbers w:val="0"/>
              <w:jc w:val="center"/>
              <w:textAlignment w:val="center"/>
              <w:rPr>
                <w:rFonts w:hint="default" w:asciiTheme="minorEastAsia" w:hAnsiTheme="minorEastAsia" w:eastAsiaTheme="minorEastAsia" w:cstheme="minorEastAsia"/>
                <w:b w:val="0"/>
                <w:bCs w:val="0"/>
                <w:i w:val="0"/>
                <w:iCs w:val="0"/>
                <w:color w:val="auto"/>
                <w:sz w:val="21"/>
                <w:szCs w:val="21"/>
                <w:u w:val="none"/>
                <w:lang w:val="en-US"/>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16</w:t>
            </w:r>
          </w:p>
        </w:tc>
        <w:tc>
          <w:tcPr>
            <w:tcW w:w="1567" w:type="dxa"/>
            <w:tcBorders>
              <w:top w:val="nil"/>
              <w:left w:val="single" w:color="000000" w:sz="8" w:space="0"/>
              <w:bottom w:val="single" w:color="000000" w:sz="8" w:space="0"/>
              <w:right w:val="single" w:color="000000" w:sz="8" w:space="0"/>
            </w:tcBorders>
            <w:shd w:val="clear" w:color="auto" w:fill="auto"/>
            <w:vAlign w:val="center"/>
          </w:tcPr>
          <w:p w14:paraId="696BFE7A">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组件类</w:t>
            </w:r>
          </w:p>
        </w:tc>
        <w:tc>
          <w:tcPr>
            <w:tcW w:w="1533" w:type="dxa"/>
            <w:tcBorders>
              <w:top w:val="nil"/>
              <w:left w:val="single" w:color="000000" w:sz="8" w:space="0"/>
              <w:bottom w:val="single" w:color="000000" w:sz="8" w:space="0"/>
              <w:right w:val="single" w:color="000000" w:sz="8" w:space="0"/>
            </w:tcBorders>
            <w:shd w:val="clear" w:color="auto" w:fill="auto"/>
            <w:vAlign w:val="center"/>
          </w:tcPr>
          <w:p w14:paraId="3CEB18A9">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维生素复配营养强化剂</w:t>
            </w:r>
          </w:p>
        </w:tc>
        <w:tc>
          <w:tcPr>
            <w:tcW w:w="1454" w:type="dxa"/>
            <w:tcBorders>
              <w:top w:val="nil"/>
              <w:left w:val="single" w:color="000000" w:sz="8" w:space="0"/>
              <w:bottom w:val="single" w:color="000000" w:sz="8" w:space="0"/>
              <w:right w:val="single" w:color="000000" w:sz="8" w:space="0"/>
            </w:tcBorders>
            <w:shd w:val="clear" w:color="auto" w:fill="auto"/>
            <w:vAlign w:val="center"/>
          </w:tcPr>
          <w:p w14:paraId="7CE8F58D">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3g*20条/袋</w:t>
            </w:r>
          </w:p>
        </w:tc>
        <w:tc>
          <w:tcPr>
            <w:tcW w:w="813" w:type="dxa"/>
            <w:tcBorders>
              <w:top w:val="nil"/>
              <w:left w:val="single" w:color="000000" w:sz="8" w:space="0"/>
              <w:bottom w:val="single" w:color="000000" w:sz="8" w:space="0"/>
              <w:right w:val="single" w:color="000000" w:sz="8" w:space="0"/>
            </w:tcBorders>
            <w:shd w:val="clear" w:color="auto" w:fill="auto"/>
            <w:vAlign w:val="center"/>
          </w:tcPr>
          <w:p w14:paraId="73E141EA">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袋</w:t>
            </w:r>
          </w:p>
        </w:tc>
        <w:tc>
          <w:tcPr>
            <w:tcW w:w="1417" w:type="dxa"/>
            <w:tcBorders>
              <w:top w:val="nil"/>
              <w:left w:val="single" w:color="000000" w:sz="8" w:space="0"/>
              <w:bottom w:val="single" w:color="000000" w:sz="8" w:space="0"/>
              <w:right w:val="single" w:color="000000" w:sz="8" w:space="0"/>
            </w:tcBorders>
            <w:shd w:val="clear" w:color="auto" w:fill="auto"/>
            <w:vAlign w:val="center"/>
          </w:tcPr>
          <w:p w14:paraId="2A6013FE">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100</w:t>
            </w:r>
          </w:p>
        </w:tc>
        <w:tc>
          <w:tcPr>
            <w:tcW w:w="3366" w:type="dxa"/>
            <w:tcBorders>
              <w:top w:val="nil"/>
              <w:left w:val="single" w:color="000000" w:sz="8" w:space="0"/>
              <w:bottom w:val="single" w:color="000000" w:sz="8" w:space="0"/>
              <w:right w:val="single" w:color="000000" w:sz="8" w:space="0"/>
            </w:tcBorders>
            <w:shd w:val="clear" w:color="auto" w:fill="auto"/>
            <w:vAlign w:val="center"/>
          </w:tcPr>
          <w:p w14:paraId="4D0B57A3">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适用于缺乏维生素的人群</w:t>
            </w:r>
          </w:p>
        </w:tc>
        <w:tc>
          <w:tcPr>
            <w:tcW w:w="2934" w:type="dxa"/>
            <w:tcBorders>
              <w:top w:val="nil"/>
              <w:left w:val="single" w:color="000000" w:sz="8" w:space="0"/>
              <w:bottom w:val="single" w:color="000000" w:sz="8" w:space="0"/>
              <w:right w:val="single" w:color="000000" w:sz="8" w:space="0"/>
            </w:tcBorders>
            <w:shd w:val="clear" w:color="auto" w:fill="auto"/>
            <w:vAlign w:val="center"/>
          </w:tcPr>
          <w:p w14:paraId="4B1CC561">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每条含有：                                   维生素A ≥800ugRE，                     维生素D ≥1.2ug，                             维生素E ≥13mgα-TE,                              维生素B1 ≥1.1mg,                      维生素B2 ≥ 1.2mg,                        维生素B6 ≥ 1.2mg,                              维生素B12 ≥ 2.4μg,                       维生素C ≥ 140mg,                      泛酸 ≥5mg,                               烟酸 ≥14mg;                                    叶酸 ≥400µgDFE</w:t>
            </w:r>
          </w:p>
        </w:tc>
      </w:tr>
      <w:tr w14:paraId="58316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794" w:type="dxa"/>
            <w:tcBorders>
              <w:top w:val="nil"/>
              <w:left w:val="single" w:color="000000" w:sz="8" w:space="0"/>
              <w:bottom w:val="single" w:color="000000" w:sz="8" w:space="0"/>
              <w:right w:val="single" w:color="000000" w:sz="8" w:space="0"/>
            </w:tcBorders>
            <w:shd w:val="clear" w:color="auto" w:fill="auto"/>
            <w:vAlign w:val="center"/>
          </w:tcPr>
          <w:p w14:paraId="1CC8CCDD">
            <w:pPr>
              <w:keepNext w:val="0"/>
              <w:keepLines w:val="0"/>
              <w:widowControl/>
              <w:suppressLineNumbers w:val="0"/>
              <w:jc w:val="center"/>
              <w:textAlignment w:val="center"/>
              <w:rPr>
                <w:rFonts w:hint="default" w:asciiTheme="minorEastAsia" w:hAnsiTheme="minorEastAsia" w:eastAsiaTheme="minorEastAsia" w:cstheme="minorEastAsia"/>
                <w:b w:val="0"/>
                <w:bCs w:val="0"/>
                <w:i w:val="0"/>
                <w:iCs w:val="0"/>
                <w:color w:val="auto"/>
                <w:sz w:val="21"/>
                <w:szCs w:val="21"/>
                <w:u w:val="none"/>
                <w:lang w:val="en-US"/>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17</w:t>
            </w:r>
          </w:p>
        </w:tc>
        <w:tc>
          <w:tcPr>
            <w:tcW w:w="1567" w:type="dxa"/>
            <w:tcBorders>
              <w:top w:val="nil"/>
              <w:left w:val="single" w:color="000000" w:sz="8" w:space="0"/>
              <w:bottom w:val="single" w:color="000000" w:sz="8" w:space="0"/>
              <w:right w:val="single" w:color="000000" w:sz="8" w:space="0"/>
            </w:tcBorders>
            <w:shd w:val="clear" w:color="auto" w:fill="auto"/>
            <w:vAlign w:val="center"/>
          </w:tcPr>
          <w:p w14:paraId="1B8E3487">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组件类</w:t>
            </w:r>
          </w:p>
        </w:tc>
        <w:tc>
          <w:tcPr>
            <w:tcW w:w="1533" w:type="dxa"/>
            <w:tcBorders>
              <w:top w:val="nil"/>
              <w:left w:val="single" w:color="000000" w:sz="8" w:space="0"/>
              <w:bottom w:val="single" w:color="000000" w:sz="8" w:space="0"/>
              <w:right w:val="single" w:color="000000" w:sz="8" w:space="0"/>
            </w:tcBorders>
            <w:shd w:val="clear" w:color="auto" w:fill="auto"/>
            <w:vAlign w:val="center"/>
          </w:tcPr>
          <w:p w14:paraId="2C4B6AA0">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微量元素复配营养强化剂</w:t>
            </w:r>
          </w:p>
        </w:tc>
        <w:tc>
          <w:tcPr>
            <w:tcW w:w="1454" w:type="dxa"/>
            <w:tcBorders>
              <w:top w:val="nil"/>
              <w:left w:val="single" w:color="000000" w:sz="8" w:space="0"/>
              <w:bottom w:val="single" w:color="000000" w:sz="8" w:space="0"/>
              <w:right w:val="single" w:color="000000" w:sz="8" w:space="0"/>
            </w:tcBorders>
            <w:shd w:val="clear" w:color="auto" w:fill="auto"/>
            <w:vAlign w:val="center"/>
          </w:tcPr>
          <w:p w14:paraId="390E0A25">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3g*20袋/盒</w:t>
            </w:r>
          </w:p>
        </w:tc>
        <w:tc>
          <w:tcPr>
            <w:tcW w:w="813" w:type="dxa"/>
            <w:tcBorders>
              <w:top w:val="nil"/>
              <w:left w:val="single" w:color="000000" w:sz="8" w:space="0"/>
              <w:bottom w:val="single" w:color="000000" w:sz="8" w:space="0"/>
              <w:right w:val="single" w:color="000000" w:sz="8" w:space="0"/>
            </w:tcBorders>
            <w:shd w:val="clear" w:color="auto" w:fill="auto"/>
            <w:vAlign w:val="center"/>
          </w:tcPr>
          <w:p w14:paraId="44792C8A">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盒</w:t>
            </w:r>
          </w:p>
        </w:tc>
        <w:tc>
          <w:tcPr>
            <w:tcW w:w="1417" w:type="dxa"/>
            <w:tcBorders>
              <w:top w:val="nil"/>
              <w:left w:val="single" w:color="000000" w:sz="8" w:space="0"/>
              <w:bottom w:val="single" w:color="000000" w:sz="8" w:space="0"/>
              <w:right w:val="single" w:color="000000" w:sz="8" w:space="0"/>
            </w:tcBorders>
            <w:shd w:val="clear" w:color="auto" w:fill="auto"/>
            <w:vAlign w:val="center"/>
          </w:tcPr>
          <w:p w14:paraId="29FC9A0C">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100</w:t>
            </w:r>
          </w:p>
        </w:tc>
        <w:tc>
          <w:tcPr>
            <w:tcW w:w="3366" w:type="dxa"/>
            <w:tcBorders>
              <w:top w:val="nil"/>
              <w:left w:val="single" w:color="000000" w:sz="8" w:space="0"/>
              <w:bottom w:val="single" w:color="000000" w:sz="8" w:space="0"/>
              <w:right w:val="single" w:color="000000" w:sz="8" w:space="0"/>
            </w:tcBorders>
            <w:shd w:val="clear" w:color="auto" w:fill="auto"/>
            <w:vAlign w:val="center"/>
          </w:tcPr>
          <w:p w14:paraId="75B2E1EA">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适用于需要在膳食中强化或补充微量元素的情况。</w:t>
            </w:r>
          </w:p>
        </w:tc>
        <w:tc>
          <w:tcPr>
            <w:tcW w:w="2934" w:type="dxa"/>
            <w:tcBorders>
              <w:top w:val="nil"/>
              <w:left w:val="single" w:color="000000" w:sz="8" w:space="0"/>
              <w:bottom w:val="single" w:color="000000" w:sz="8" w:space="0"/>
              <w:right w:val="single" w:color="000000" w:sz="8" w:space="0"/>
            </w:tcBorders>
            <w:shd w:val="clear" w:color="auto" w:fill="auto"/>
            <w:vAlign w:val="center"/>
          </w:tcPr>
          <w:p w14:paraId="795E14A0">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每袋产品（3g）微量元素含量：</w:t>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铁：≥15mg；                       铜：≥2.0mg；                               锌：≥12mg；                             锰：≥3.5mg；                            硒：≥50.0μg；                               碘：≥150μg；</w:t>
            </w:r>
          </w:p>
        </w:tc>
      </w:tr>
      <w:tr w14:paraId="172F5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94" w:type="dxa"/>
            <w:tcBorders>
              <w:top w:val="nil"/>
              <w:left w:val="single" w:color="000000" w:sz="8" w:space="0"/>
              <w:bottom w:val="single" w:color="000000" w:sz="8" w:space="0"/>
              <w:right w:val="single" w:color="000000" w:sz="8" w:space="0"/>
            </w:tcBorders>
            <w:shd w:val="clear" w:color="auto" w:fill="auto"/>
            <w:vAlign w:val="center"/>
          </w:tcPr>
          <w:p w14:paraId="08AB3E7D">
            <w:pPr>
              <w:keepNext w:val="0"/>
              <w:keepLines w:val="0"/>
              <w:widowControl/>
              <w:suppressLineNumbers w:val="0"/>
              <w:jc w:val="center"/>
              <w:textAlignment w:val="center"/>
              <w:rPr>
                <w:rFonts w:hint="default" w:asciiTheme="minorEastAsia" w:hAnsiTheme="minorEastAsia" w:eastAsiaTheme="minorEastAsia" w:cstheme="minorEastAsia"/>
                <w:b w:val="0"/>
                <w:bCs w:val="0"/>
                <w:i w:val="0"/>
                <w:iCs w:val="0"/>
                <w:color w:val="auto"/>
                <w:sz w:val="21"/>
                <w:szCs w:val="21"/>
                <w:u w:val="none"/>
                <w:lang w:val="en-US"/>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18</w:t>
            </w:r>
          </w:p>
        </w:tc>
        <w:tc>
          <w:tcPr>
            <w:tcW w:w="1567" w:type="dxa"/>
            <w:tcBorders>
              <w:top w:val="nil"/>
              <w:left w:val="single" w:color="000000" w:sz="8" w:space="0"/>
              <w:bottom w:val="single" w:color="000000" w:sz="8" w:space="0"/>
              <w:right w:val="single" w:color="000000" w:sz="8" w:space="0"/>
            </w:tcBorders>
            <w:shd w:val="clear" w:color="auto" w:fill="auto"/>
            <w:vAlign w:val="center"/>
          </w:tcPr>
          <w:p w14:paraId="442FC587">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组件类</w:t>
            </w:r>
          </w:p>
        </w:tc>
        <w:tc>
          <w:tcPr>
            <w:tcW w:w="1533" w:type="dxa"/>
            <w:tcBorders>
              <w:top w:val="nil"/>
              <w:left w:val="single" w:color="000000" w:sz="8" w:space="0"/>
              <w:bottom w:val="single" w:color="000000" w:sz="8" w:space="0"/>
              <w:right w:val="single" w:color="000000" w:sz="8" w:space="0"/>
            </w:tcBorders>
            <w:shd w:val="clear" w:color="auto" w:fill="auto"/>
            <w:vAlign w:val="center"/>
          </w:tcPr>
          <w:p w14:paraId="094E72F6">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MCT中链甘油三酯蛋白固体饮料</w:t>
            </w:r>
          </w:p>
        </w:tc>
        <w:tc>
          <w:tcPr>
            <w:tcW w:w="1454" w:type="dxa"/>
            <w:tcBorders>
              <w:top w:val="nil"/>
              <w:left w:val="single" w:color="000000" w:sz="8" w:space="0"/>
              <w:bottom w:val="single" w:color="000000" w:sz="8" w:space="0"/>
              <w:right w:val="single" w:color="000000" w:sz="8" w:space="0"/>
            </w:tcBorders>
            <w:shd w:val="clear" w:color="auto" w:fill="auto"/>
            <w:vAlign w:val="center"/>
          </w:tcPr>
          <w:p w14:paraId="4A6AF6D7">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5g*20条/盒</w:t>
            </w:r>
          </w:p>
        </w:tc>
        <w:tc>
          <w:tcPr>
            <w:tcW w:w="813" w:type="dxa"/>
            <w:tcBorders>
              <w:top w:val="nil"/>
              <w:left w:val="single" w:color="000000" w:sz="8" w:space="0"/>
              <w:bottom w:val="single" w:color="000000" w:sz="8" w:space="0"/>
              <w:right w:val="single" w:color="000000" w:sz="8" w:space="0"/>
            </w:tcBorders>
            <w:shd w:val="clear" w:color="auto" w:fill="auto"/>
            <w:vAlign w:val="center"/>
          </w:tcPr>
          <w:p w14:paraId="107E7332">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盒</w:t>
            </w:r>
          </w:p>
        </w:tc>
        <w:tc>
          <w:tcPr>
            <w:tcW w:w="1417" w:type="dxa"/>
            <w:tcBorders>
              <w:top w:val="nil"/>
              <w:left w:val="single" w:color="000000" w:sz="8" w:space="0"/>
              <w:bottom w:val="single" w:color="000000" w:sz="8" w:space="0"/>
              <w:right w:val="single" w:color="000000" w:sz="8" w:space="0"/>
            </w:tcBorders>
            <w:shd w:val="clear" w:color="auto" w:fill="auto"/>
            <w:vAlign w:val="center"/>
          </w:tcPr>
          <w:p w14:paraId="7052BBBA">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lang w:val="en-US"/>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120</w:t>
            </w:r>
          </w:p>
        </w:tc>
        <w:tc>
          <w:tcPr>
            <w:tcW w:w="3366" w:type="dxa"/>
            <w:tcBorders>
              <w:top w:val="nil"/>
              <w:left w:val="single" w:color="000000" w:sz="8" w:space="0"/>
              <w:bottom w:val="single" w:color="000000" w:sz="8" w:space="0"/>
              <w:right w:val="single" w:color="000000" w:sz="8" w:space="0"/>
            </w:tcBorders>
            <w:shd w:val="clear" w:color="auto" w:fill="auto"/>
            <w:vAlign w:val="center"/>
          </w:tcPr>
          <w:p w14:paraId="44977E6F">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适用于需要补充中链脂肪酸的人群。</w:t>
            </w:r>
          </w:p>
        </w:tc>
        <w:tc>
          <w:tcPr>
            <w:tcW w:w="2934" w:type="dxa"/>
            <w:tcBorders>
              <w:top w:val="nil"/>
              <w:left w:val="single" w:color="000000" w:sz="8" w:space="0"/>
              <w:bottom w:val="single" w:color="000000" w:sz="8" w:space="0"/>
              <w:right w:val="single" w:color="000000" w:sz="8" w:space="0"/>
            </w:tcBorders>
            <w:shd w:val="clear" w:color="auto" w:fill="auto"/>
            <w:vAlign w:val="center"/>
          </w:tcPr>
          <w:p w14:paraId="3E50EF78">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每条含脂肪:≥3.5g；                             蛋白质：≥0.3g;                                 碳水化合物：≥1.2g</w:t>
            </w:r>
          </w:p>
        </w:tc>
      </w:tr>
      <w:tr w14:paraId="42DBF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94" w:type="dxa"/>
            <w:tcBorders>
              <w:top w:val="nil"/>
              <w:left w:val="single" w:color="000000" w:sz="8" w:space="0"/>
              <w:bottom w:val="single" w:color="000000" w:sz="8" w:space="0"/>
              <w:right w:val="single" w:color="000000" w:sz="8" w:space="0"/>
            </w:tcBorders>
            <w:shd w:val="clear" w:color="auto" w:fill="auto"/>
            <w:vAlign w:val="center"/>
          </w:tcPr>
          <w:p w14:paraId="6DB9654A">
            <w:pPr>
              <w:keepNext w:val="0"/>
              <w:keepLines w:val="0"/>
              <w:widowControl/>
              <w:suppressLineNumbers w:val="0"/>
              <w:jc w:val="center"/>
              <w:textAlignment w:val="center"/>
              <w:rPr>
                <w:rFonts w:hint="default" w:asciiTheme="minorEastAsia" w:hAnsiTheme="minorEastAsia" w:eastAsiaTheme="minorEastAsia" w:cstheme="minorEastAsia"/>
                <w:b w:val="0"/>
                <w:bCs w:val="0"/>
                <w:i w:val="0"/>
                <w:iCs w:val="0"/>
                <w:color w:val="auto"/>
                <w:sz w:val="21"/>
                <w:szCs w:val="21"/>
                <w:u w:val="none"/>
                <w:lang w:val="en-US"/>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19</w:t>
            </w:r>
          </w:p>
        </w:tc>
        <w:tc>
          <w:tcPr>
            <w:tcW w:w="1567" w:type="dxa"/>
            <w:tcBorders>
              <w:top w:val="nil"/>
              <w:left w:val="single" w:color="000000" w:sz="8" w:space="0"/>
              <w:bottom w:val="single" w:color="000000" w:sz="8" w:space="0"/>
              <w:right w:val="single" w:color="000000" w:sz="8" w:space="0"/>
            </w:tcBorders>
            <w:shd w:val="clear" w:color="auto" w:fill="auto"/>
            <w:vAlign w:val="center"/>
          </w:tcPr>
          <w:p w14:paraId="676C9017">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组件类</w:t>
            </w:r>
          </w:p>
        </w:tc>
        <w:tc>
          <w:tcPr>
            <w:tcW w:w="1533" w:type="dxa"/>
            <w:tcBorders>
              <w:top w:val="nil"/>
              <w:left w:val="single" w:color="000000" w:sz="8" w:space="0"/>
              <w:bottom w:val="single" w:color="000000" w:sz="8" w:space="0"/>
              <w:right w:val="single" w:color="000000" w:sz="8" w:space="0"/>
            </w:tcBorders>
            <w:shd w:val="clear" w:color="auto" w:fill="auto"/>
            <w:vAlign w:val="center"/>
          </w:tcPr>
          <w:p w14:paraId="6F2B94B7">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DHA藻油果味固体饮料</w:t>
            </w:r>
          </w:p>
        </w:tc>
        <w:tc>
          <w:tcPr>
            <w:tcW w:w="1454" w:type="dxa"/>
            <w:tcBorders>
              <w:top w:val="nil"/>
              <w:left w:val="single" w:color="000000" w:sz="8" w:space="0"/>
              <w:bottom w:val="single" w:color="000000" w:sz="8" w:space="0"/>
              <w:right w:val="single" w:color="000000" w:sz="8" w:space="0"/>
            </w:tcBorders>
            <w:shd w:val="clear" w:color="auto" w:fill="auto"/>
            <w:vAlign w:val="center"/>
          </w:tcPr>
          <w:p w14:paraId="7B09AD93">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5g*20条/盒</w:t>
            </w:r>
          </w:p>
        </w:tc>
        <w:tc>
          <w:tcPr>
            <w:tcW w:w="813" w:type="dxa"/>
            <w:tcBorders>
              <w:top w:val="nil"/>
              <w:left w:val="single" w:color="000000" w:sz="8" w:space="0"/>
              <w:bottom w:val="single" w:color="000000" w:sz="8" w:space="0"/>
              <w:right w:val="single" w:color="000000" w:sz="8" w:space="0"/>
            </w:tcBorders>
            <w:shd w:val="clear" w:color="auto" w:fill="auto"/>
            <w:vAlign w:val="center"/>
          </w:tcPr>
          <w:p w14:paraId="5F2CCA3B">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盒</w:t>
            </w:r>
          </w:p>
        </w:tc>
        <w:tc>
          <w:tcPr>
            <w:tcW w:w="1417" w:type="dxa"/>
            <w:tcBorders>
              <w:top w:val="nil"/>
              <w:left w:val="single" w:color="000000" w:sz="8" w:space="0"/>
              <w:bottom w:val="single" w:color="000000" w:sz="8" w:space="0"/>
              <w:right w:val="single" w:color="000000" w:sz="8" w:space="0"/>
            </w:tcBorders>
            <w:shd w:val="clear" w:color="auto" w:fill="auto"/>
            <w:vAlign w:val="center"/>
          </w:tcPr>
          <w:p w14:paraId="3CDEB5F5">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168.75</w:t>
            </w:r>
          </w:p>
        </w:tc>
        <w:tc>
          <w:tcPr>
            <w:tcW w:w="3366" w:type="dxa"/>
            <w:tcBorders>
              <w:top w:val="nil"/>
              <w:left w:val="single" w:color="000000" w:sz="8" w:space="0"/>
              <w:bottom w:val="single" w:color="000000" w:sz="8" w:space="0"/>
              <w:right w:val="single" w:color="000000" w:sz="8" w:space="0"/>
            </w:tcBorders>
            <w:shd w:val="clear" w:color="auto" w:fill="auto"/>
            <w:vAlign w:val="center"/>
          </w:tcPr>
          <w:p w14:paraId="5BD7B5DB">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适用于需要补充DHA的人群。</w:t>
            </w:r>
          </w:p>
        </w:tc>
        <w:tc>
          <w:tcPr>
            <w:tcW w:w="2934" w:type="dxa"/>
            <w:tcBorders>
              <w:top w:val="nil"/>
              <w:left w:val="single" w:color="000000" w:sz="8" w:space="0"/>
              <w:bottom w:val="single" w:color="000000" w:sz="8" w:space="0"/>
              <w:right w:val="single" w:color="000000" w:sz="8" w:space="0"/>
            </w:tcBorders>
            <w:shd w:val="clear" w:color="auto" w:fill="auto"/>
            <w:vAlign w:val="center"/>
          </w:tcPr>
          <w:p w14:paraId="06CC703F">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每条含有：                                        能量：≥1599kJ                                   蛋白质：≥1g；                              脂肪：≥6g；                                  碳水化合物：≥80g；                      钠：≥250mg；                                   二十二碳六烯酸：≥2000mg。</w:t>
            </w:r>
          </w:p>
        </w:tc>
      </w:tr>
      <w:tr w14:paraId="2A1AA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10" w:hRule="atLeast"/>
        </w:trPr>
        <w:tc>
          <w:tcPr>
            <w:tcW w:w="794" w:type="dxa"/>
            <w:tcBorders>
              <w:top w:val="nil"/>
              <w:left w:val="single" w:color="000000" w:sz="8" w:space="0"/>
              <w:bottom w:val="single" w:color="000000" w:sz="8" w:space="0"/>
              <w:right w:val="single" w:color="000000" w:sz="8" w:space="0"/>
            </w:tcBorders>
            <w:shd w:val="clear" w:color="auto" w:fill="auto"/>
            <w:vAlign w:val="center"/>
          </w:tcPr>
          <w:p w14:paraId="27225E26">
            <w:pPr>
              <w:keepNext w:val="0"/>
              <w:keepLines w:val="0"/>
              <w:widowControl/>
              <w:suppressLineNumbers w:val="0"/>
              <w:jc w:val="center"/>
              <w:textAlignment w:val="center"/>
              <w:rPr>
                <w:rFonts w:hint="default" w:asciiTheme="minorEastAsia" w:hAnsiTheme="minorEastAsia" w:eastAsiaTheme="minorEastAsia" w:cstheme="minorEastAsia"/>
                <w:b w:val="0"/>
                <w:bCs w:val="0"/>
                <w:i w:val="0"/>
                <w:iCs w:val="0"/>
                <w:color w:val="auto"/>
                <w:sz w:val="21"/>
                <w:szCs w:val="21"/>
                <w:u w:val="none"/>
                <w:lang w:val="en-US"/>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20</w:t>
            </w:r>
          </w:p>
        </w:tc>
        <w:tc>
          <w:tcPr>
            <w:tcW w:w="1567" w:type="dxa"/>
            <w:tcBorders>
              <w:top w:val="nil"/>
              <w:left w:val="single" w:color="000000" w:sz="8" w:space="0"/>
              <w:bottom w:val="single" w:color="000000" w:sz="8" w:space="0"/>
              <w:right w:val="single" w:color="000000" w:sz="8" w:space="0"/>
            </w:tcBorders>
            <w:shd w:val="clear" w:color="auto" w:fill="auto"/>
            <w:vAlign w:val="center"/>
          </w:tcPr>
          <w:p w14:paraId="0251CB6F">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组件类</w:t>
            </w:r>
          </w:p>
        </w:tc>
        <w:tc>
          <w:tcPr>
            <w:tcW w:w="1533" w:type="dxa"/>
            <w:tcBorders>
              <w:top w:val="nil"/>
              <w:left w:val="single" w:color="000000" w:sz="8" w:space="0"/>
              <w:bottom w:val="single" w:color="000000" w:sz="8" w:space="0"/>
              <w:right w:val="single" w:color="000000" w:sz="8" w:space="0"/>
            </w:tcBorders>
            <w:shd w:val="clear" w:color="auto" w:fill="auto"/>
            <w:vAlign w:val="center"/>
          </w:tcPr>
          <w:p w14:paraId="6F931F6B">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糊化淮山米粉</w:t>
            </w:r>
          </w:p>
        </w:tc>
        <w:tc>
          <w:tcPr>
            <w:tcW w:w="1454" w:type="dxa"/>
            <w:tcBorders>
              <w:top w:val="nil"/>
              <w:left w:val="single" w:color="000000" w:sz="8" w:space="0"/>
              <w:bottom w:val="single" w:color="000000" w:sz="8" w:space="0"/>
              <w:right w:val="single" w:color="000000" w:sz="8" w:space="0"/>
            </w:tcBorders>
            <w:shd w:val="clear" w:color="auto" w:fill="auto"/>
            <w:vAlign w:val="center"/>
          </w:tcPr>
          <w:p w14:paraId="1B3876C7">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400g/盒</w:t>
            </w:r>
          </w:p>
        </w:tc>
        <w:tc>
          <w:tcPr>
            <w:tcW w:w="813" w:type="dxa"/>
            <w:tcBorders>
              <w:top w:val="nil"/>
              <w:left w:val="single" w:color="000000" w:sz="8" w:space="0"/>
              <w:bottom w:val="single" w:color="000000" w:sz="8" w:space="0"/>
              <w:right w:val="single" w:color="000000" w:sz="8" w:space="0"/>
            </w:tcBorders>
            <w:shd w:val="clear" w:color="auto" w:fill="auto"/>
            <w:vAlign w:val="center"/>
          </w:tcPr>
          <w:p w14:paraId="26C6F528">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盒</w:t>
            </w:r>
          </w:p>
        </w:tc>
        <w:tc>
          <w:tcPr>
            <w:tcW w:w="1417" w:type="dxa"/>
            <w:tcBorders>
              <w:top w:val="nil"/>
              <w:left w:val="single" w:color="000000" w:sz="8" w:space="0"/>
              <w:bottom w:val="single" w:color="000000" w:sz="8" w:space="0"/>
              <w:right w:val="single" w:color="000000" w:sz="8" w:space="0"/>
            </w:tcBorders>
            <w:shd w:val="clear" w:color="auto" w:fill="auto"/>
            <w:vAlign w:val="center"/>
          </w:tcPr>
          <w:p w14:paraId="090DA07C">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50</w:t>
            </w:r>
          </w:p>
        </w:tc>
        <w:tc>
          <w:tcPr>
            <w:tcW w:w="3366" w:type="dxa"/>
            <w:tcBorders>
              <w:top w:val="nil"/>
              <w:left w:val="single" w:color="000000" w:sz="8" w:space="0"/>
              <w:bottom w:val="single" w:color="000000" w:sz="8" w:space="0"/>
              <w:right w:val="single" w:color="000000" w:sz="8" w:space="0"/>
            </w:tcBorders>
            <w:shd w:val="clear" w:color="auto" w:fill="auto"/>
            <w:vAlign w:val="center"/>
          </w:tcPr>
          <w:p w14:paraId="4EAE4D21">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用于腹泻的病人</w:t>
            </w:r>
          </w:p>
        </w:tc>
        <w:tc>
          <w:tcPr>
            <w:tcW w:w="2934" w:type="dxa"/>
            <w:tcBorders>
              <w:top w:val="nil"/>
              <w:left w:val="single" w:color="000000" w:sz="8" w:space="0"/>
              <w:bottom w:val="single" w:color="000000" w:sz="8" w:space="0"/>
              <w:right w:val="single" w:color="000000" w:sz="8" w:space="0"/>
            </w:tcBorders>
            <w:shd w:val="clear" w:color="auto" w:fill="auto"/>
            <w:vAlign w:val="center"/>
          </w:tcPr>
          <w:p w14:paraId="18A379A1">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每100g产品                                               能量：≥1382kJ                          蛋白质：≥7.0g                       脂肪:≥1.0g                              碳水化合物：≥73g                                                   钠：≥6mg</w:t>
            </w:r>
          </w:p>
        </w:tc>
      </w:tr>
      <w:tr w14:paraId="249DA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94" w:type="dxa"/>
            <w:tcBorders>
              <w:top w:val="nil"/>
              <w:left w:val="single" w:color="000000" w:sz="8" w:space="0"/>
              <w:bottom w:val="single" w:color="000000" w:sz="8" w:space="0"/>
              <w:right w:val="single" w:color="000000" w:sz="8" w:space="0"/>
            </w:tcBorders>
            <w:shd w:val="clear" w:color="auto" w:fill="auto"/>
            <w:vAlign w:val="center"/>
          </w:tcPr>
          <w:p w14:paraId="4A0D8DF4">
            <w:pPr>
              <w:keepNext w:val="0"/>
              <w:keepLines w:val="0"/>
              <w:widowControl/>
              <w:suppressLineNumbers w:val="0"/>
              <w:jc w:val="center"/>
              <w:textAlignment w:val="center"/>
              <w:rPr>
                <w:rFonts w:hint="default" w:asciiTheme="minorEastAsia" w:hAnsiTheme="minorEastAsia" w:eastAsiaTheme="minorEastAsia" w:cstheme="minorEastAsia"/>
                <w:b w:val="0"/>
                <w:bCs w:val="0"/>
                <w:i w:val="0"/>
                <w:iCs w:val="0"/>
                <w:color w:val="auto"/>
                <w:sz w:val="21"/>
                <w:szCs w:val="21"/>
                <w:u w:val="none"/>
                <w:lang w:val="en-US"/>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21</w:t>
            </w:r>
          </w:p>
        </w:tc>
        <w:tc>
          <w:tcPr>
            <w:tcW w:w="1567" w:type="dxa"/>
            <w:tcBorders>
              <w:top w:val="nil"/>
              <w:left w:val="single" w:color="000000" w:sz="8" w:space="0"/>
              <w:bottom w:val="single" w:color="000000" w:sz="8" w:space="0"/>
              <w:right w:val="single" w:color="000000" w:sz="8" w:space="0"/>
            </w:tcBorders>
            <w:shd w:val="clear" w:color="auto" w:fill="auto"/>
            <w:vAlign w:val="center"/>
          </w:tcPr>
          <w:p w14:paraId="21FF205C">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组件类</w:t>
            </w:r>
          </w:p>
        </w:tc>
        <w:tc>
          <w:tcPr>
            <w:tcW w:w="1533" w:type="dxa"/>
            <w:tcBorders>
              <w:top w:val="nil"/>
              <w:left w:val="single" w:color="000000" w:sz="8" w:space="0"/>
              <w:bottom w:val="single" w:color="000000" w:sz="8" w:space="0"/>
              <w:right w:val="single" w:color="000000" w:sz="8" w:space="0"/>
            </w:tcBorders>
            <w:shd w:val="clear" w:color="auto" w:fill="auto"/>
            <w:vAlign w:val="center"/>
          </w:tcPr>
          <w:p w14:paraId="04F5EC52">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CaHMB分离乳清蛋白固体饮料</w:t>
            </w:r>
          </w:p>
        </w:tc>
        <w:tc>
          <w:tcPr>
            <w:tcW w:w="1454" w:type="dxa"/>
            <w:tcBorders>
              <w:top w:val="nil"/>
              <w:left w:val="single" w:color="000000" w:sz="8" w:space="0"/>
              <w:bottom w:val="single" w:color="000000" w:sz="8" w:space="0"/>
              <w:right w:val="single" w:color="000000" w:sz="8" w:space="0"/>
            </w:tcBorders>
            <w:shd w:val="clear" w:color="auto" w:fill="auto"/>
            <w:vAlign w:val="center"/>
          </w:tcPr>
          <w:p w14:paraId="703D3DD6">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15g*20条/盒</w:t>
            </w:r>
          </w:p>
        </w:tc>
        <w:tc>
          <w:tcPr>
            <w:tcW w:w="813" w:type="dxa"/>
            <w:tcBorders>
              <w:top w:val="nil"/>
              <w:left w:val="single" w:color="000000" w:sz="8" w:space="0"/>
              <w:bottom w:val="single" w:color="000000" w:sz="8" w:space="0"/>
              <w:right w:val="single" w:color="000000" w:sz="8" w:space="0"/>
            </w:tcBorders>
            <w:shd w:val="clear" w:color="auto" w:fill="auto"/>
            <w:vAlign w:val="center"/>
          </w:tcPr>
          <w:p w14:paraId="6E1A4F19">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盒</w:t>
            </w:r>
          </w:p>
        </w:tc>
        <w:tc>
          <w:tcPr>
            <w:tcW w:w="1417" w:type="dxa"/>
            <w:tcBorders>
              <w:top w:val="nil"/>
              <w:left w:val="single" w:color="000000" w:sz="8" w:space="0"/>
              <w:bottom w:val="single" w:color="000000" w:sz="8" w:space="0"/>
              <w:right w:val="single" w:color="000000" w:sz="8" w:space="0"/>
            </w:tcBorders>
            <w:shd w:val="clear" w:color="auto" w:fill="auto"/>
            <w:vAlign w:val="center"/>
          </w:tcPr>
          <w:p w14:paraId="51FA4917">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lang w:val="en-US"/>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180</w:t>
            </w:r>
          </w:p>
        </w:tc>
        <w:tc>
          <w:tcPr>
            <w:tcW w:w="3366" w:type="dxa"/>
            <w:tcBorders>
              <w:top w:val="nil"/>
              <w:left w:val="single" w:color="000000" w:sz="8" w:space="0"/>
              <w:bottom w:val="single" w:color="000000" w:sz="8" w:space="0"/>
              <w:right w:val="single" w:color="000000" w:sz="8" w:space="0"/>
            </w:tcBorders>
            <w:shd w:val="clear" w:color="auto" w:fill="auto"/>
            <w:vAlign w:val="center"/>
          </w:tcPr>
          <w:p w14:paraId="3857B88B">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促进蛋白质吸收及合成，提高机体耐力预防肌肉流失</w:t>
            </w:r>
          </w:p>
        </w:tc>
        <w:tc>
          <w:tcPr>
            <w:tcW w:w="2934" w:type="dxa"/>
            <w:tcBorders>
              <w:top w:val="nil"/>
              <w:left w:val="single" w:color="000000" w:sz="8" w:space="0"/>
              <w:bottom w:val="single" w:color="000000" w:sz="8" w:space="0"/>
              <w:right w:val="single" w:color="000000" w:sz="8" w:space="0"/>
            </w:tcBorders>
            <w:shd w:val="clear" w:color="auto" w:fill="auto"/>
            <w:vAlign w:val="center"/>
          </w:tcPr>
          <w:p w14:paraId="4E019FAD">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 xml:space="preserve">每100g产品                                               能量：≥1615kJ                          蛋白质：≥80.8g                       脂肪:≥5.5g                              碳水化合物：≥2.2g                                                   钠：≥280mg  </w:t>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HMB含量≥5%</w:t>
            </w:r>
          </w:p>
        </w:tc>
      </w:tr>
      <w:tr w14:paraId="2D58B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94" w:type="dxa"/>
            <w:tcBorders>
              <w:top w:val="nil"/>
              <w:left w:val="single" w:color="000000" w:sz="8" w:space="0"/>
              <w:bottom w:val="single" w:color="000000" w:sz="8" w:space="0"/>
              <w:right w:val="single" w:color="000000" w:sz="8" w:space="0"/>
            </w:tcBorders>
            <w:shd w:val="clear" w:color="auto" w:fill="auto"/>
            <w:vAlign w:val="center"/>
          </w:tcPr>
          <w:p w14:paraId="273D69A0">
            <w:pPr>
              <w:keepNext w:val="0"/>
              <w:keepLines w:val="0"/>
              <w:widowControl/>
              <w:suppressLineNumbers w:val="0"/>
              <w:jc w:val="center"/>
              <w:textAlignment w:val="center"/>
              <w:rPr>
                <w:rFonts w:hint="default" w:asciiTheme="minorEastAsia" w:hAnsiTheme="minorEastAsia" w:eastAsiaTheme="minorEastAsia" w:cstheme="minorEastAsia"/>
                <w:b w:val="0"/>
                <w:bCs w:val="0"/>
                <w:i w:val="0"/>
                <w:iCs w:val="0"/>
                <w:color w:val="auto"/>
                <w:sz w:val="21"/>
                <w:szCs w:val="21"/>
                <w:u w:val="none"/>
                <w:lang w:val="en-US"/>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22</w:t>
            </w:r>
          </w:p>
        </w:tc>
        <w:tc>
          <w:tcPr>
            <w:tcW w:w="1567" w:type="dxa"/>
            <w:tcBorders>
              <w:top w:val="nil"/>
              <w:left w:val="single" w:color="000000" w:sz="8" w:space="0"/>
              <w:bottom w:val="single" w:color="000000" w:sz="8" w:space="0"/>
              <w:right w:val="single" w:color="000000" w:sz="8" w:space="0"/>
            </w:tcBorders>
            <w:shd w:val="clear" w:color="auto" w:fill="auto"/>
            <w:vAlign w:val="center"/>
          </w:tcPr>
          <w:p w14:paraId="45B2CEE0">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组件类</w:t>
            </w:r>
          </w:p>
        </w:tc>
        <w:tc>
          <w:tcPr>
            <w:tcW w:w="1533" w:type="dxa"/>
            <w:tcBorders>
              <w:top w:val="nil"/>
              <w:left w:val="single" w:color="000000" w:sz="8" w:space="0"/>
              <w:bottom w:val="single" w:color="000000" w:sz="8" w:space="0"/>
              <w:right w:val="single" w:color="000000" w:sz="8" w:space="0"/>
            </w:tcBorders>
            <w:shd w:val="clear" w:color="auto" w:fill="auto"/>
            <w:vAlign w:val="center"/>
          </w:tcPr>
          <w:p w14:paraId="7391751C">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麦芽糊精</w:t>
            </w:r>
          </w:p>
        </w:tc>
        <w:tc>
          <w:tcPr>
            <w:tcW w:w="1454" w:type="dxa"/>
            <w:tcBorders>
              <w:top w:val="nil"/>
              <w:left w:val="single" w:color="000000" w:sz="8" w:space="0"/>
              <w:bottom w:val="single" w:color="000000" w:sz="8" w:space="0"/>
              <w:right w:val="single" w:color="000000" w:sz="8" w:space="0"/>
            </w:tcBorders>
            <w:shd w:val="clear" w:color="auto" w:fill="auto"/>
            <w:vAlign w:val="center"/>
          </w:tcPr>
          <w:p w14:paraId="11FD6A2C">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400g/袋</w:t>
            </w:r>
          </w:p>
        </w:tc>
        <w:tc>
          <w:tcPr>
            <w:tcW w:w="813" w:type="dxa"/>
            <w:tcBorders>
              <w:top w:val="nil"/>
              <w:left w:val="single" w:color="000000" w:sz="8" w:space="0"/>
              <w:bottom w:val="single" w:color="000000" w:sz="8" w:space="0"/>
              <w:right w:val="single" w:color="000000" w:sz="8" w:space="0"/>
            </w:tcBorders>
            <w:shd w:val="clear" w:color="auto" w:fill="auto"/>
            <w:vAlign w:val="center"/>
          </w:tcPr>
          <w:p w14:paraId="5D3169D0">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袋</w:t>
            </w:r>
          </w:p>
        </w:tc>
        <w:tc>
          <w:tcPr>
            <w:tcW w:w="1417" w:type="dxa"/>
            <w:tcBorders>
              <w:top w:val="nil"/>
              <w:left w:val="single" w:color="000000" w:sz="8" w:space="0"/>
              <w:bottom w:val="single" w:color="000000" w:sz="8" w:space="0"/>
              <w:right w:val="single" w:color="000000" w:sz="8" w:space="0"/>
            </w:tcBorders>
            <w:shd w:val="clear" w:color="auto" w:fill="auto"/>
            <w:vAlign w:val="center"/>
          </w:tcPr>
          <w:p w14:paraId="51CE3D4C">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37.5</w:t>
            </w:r>
          </w:p>
        </w:tc>
        <w:tc>
          <w:tcPr>
            <w:tcW w:w="3366" w:type="dxa"/>
            <w:tcBorders>
              <w:top w:val="nil"/>
              <w:left w:val="single" w:color="000000" w:sz="8" w:space="0"/>
              <w:bottom w:val="single" w:color="000000" w:sz="8" w:space="0"/>
              <w:right w:val="single" w:color="000000" w:sz="8" w:space="0"/>
            </w:tcBorders>
            <w:shd w:val="clear" w:color="auto" w:fill="auto"/>
            <w:vAlign w:val="center"/>
          </w:tcPr>
          <w:p w14:paraId="5DCCC71C">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促身体进新陈代谢以及正常物质代谢</w:t>
            </w:r>
          </w:p>
        </w:tc>
        <w:tc>
          <w:tcPr>
            <w:tcW w:w="2934" w:type="dxa"/>
            <w:tcBorders>
              <w:top w:val="nil"/>
              <w:left w:val="single" w:color="000000" w:sz="8" w:space="0"/>
              <w:bottom w:val="single" w:color="000000" w:sz="8" w:space="0"/>
              <w:right w:val="single" w:color="000000" w:sz="8" w:space="0"/>
            </w:tcBorders>
            <w:shd w:val="clear" w:color="auto" w:fill="auto"/>
            <w:vAlign w:val="center"/>
          </w:tcPr>
          <w:p w14:paraId="6875C8AE">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每100g产品                                               能量：≥1615kJ                          蛋白质：0g                        脂肪:0g                              碳水化合物：≥95g                                                   钠：0mg</w:t>
            </w:r>
          </w:p>
        </w:tc>
      </w:tr>
      <w:tr w14:paraId="2E2BC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94" w:type="dxa"/>
            <w:tcBorders>
              <w:top w:val="nil"/>
              <w:left w:val="single" w:color="000000" w:sz="8" w:space="0"/>
              <w:bottom w:val="single" w:color="000000" w:sz="8" w:space="0"/>
              <w:right w:val="single" w:color="000000" w:sz="8" w:space="0"/>
            </w:tcBorders>
            <w:shd w:val="clear" w:color="auto" w:fill="auto"/>
            <w:vAlign w:val="center"/>
          </w:tcPr>
          <w:p w14:paraId="0765C3D7">
            <w:pPr>
              <w:keepNext w:val="0"/>
              <w:keepLines w:val="0"/>
              <w:widowControl/>
              <w:suppressLineNumbers w:val="0"/>
              <w:jc w:val="center"/>
              <w:textAlignment w:val="center"/>
              <w:rPr>
                <w:rFonts w:hint="default" w:asciiTheme="minorEastAsia" w:hAnsiTheme="minorEastAsia" w:eastAsiaTheme="minorEastAsia" w:cstheme="minorEastAsia"/>
                <w:b w:val="0"/>
                <w:bCs w:val="0"/>
                <w:i w:val="0"/>
                <w:iCs w:val="0"/>
                <w:color w:val="auto"/>
                <w:sz w:val="21"/>
                <w:szCs w:val="21"/>
                <w:u w:val="none"/>
                <w:lang w:val="en-US"/>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23</w:t>
            </w:r>
          </w:p>
        </w:tc>
        <w:tc>
          <w:tcPr>
            <w:tcW w:w="1567" w:type="dxa"/>
            <w:tcBorders>
              <w:top w:val="nil"/>
              <w:left w:val="single" w:color="000000" w:sz="8" w:space="0"/>
              <w:bottom w:val="single" w:color="000000" w:sz="8" w:space="0"/>
              <w:right w:val="single" w:color="000000" w:sz="8" w:space="0"/>
            </w:tcBorders>
            <w:shd w:val="clear" w:color="auto" w:fill="auto"/>
            <w:vAlign w:val="center"/>
          </w:tcPr>
          <w:p w14:paraId="0F20278E">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组件类</w:t>
            </w:r>
          </w:p>
        </w:tc>
        <w:tc>
          <w:tcPr>
            <w:tcW w:w="1533" w:type="dxa"/>
            <w:tcBorders>
              <w:top w:val="nil"/>
              <w:left w:val="single" w:color="000000" w:sz="8" w:space="0"/>
              <w:bottom w:val="single" w:color="000000" w:sz="8" w:space="0"/>
              <w:right w:val="single" w:color="000000" w:sz="8" w:space="0"/>
            </w:tcBorders>
            <w:shd w:val="clear" w:color="auto" w:fill="auto"/>
            <w:vAlign w:val="center"/>
          </w:tcPr>
          <w:p w14:paraId="359717BA">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γ-氨基丁酸复合营养素</w:t>
            </w:r>
          </w:p>
        </w:tc>
        <w:tc>
          <w:tcPr>
            <w:tcW w:w="1454" w:type="dxa"/>
            <w:tcBorders>
              <w:top w:val="nil"/>
              <w:left w:val="single" w:color="000000" w:sz="8" w:space="0"/>
              <w:bottom w:val="single" w:color="000000" w:sz="8" w:space="0"/>
              <w:right w:val="single" w:color="000000" w:sz="8" w:space="0"/>
            </w:tcBorders>
            <w:shd w:val="clear" w:color="auto" w:fill="auto"/>
            <w:vAlign w:val="center"/>
          </w:tcPr>
          <w:p w14:paraId="3304166A">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3g*15袋/盒</w:t>
            </w:r>
          </w:p>
        </w:tc>
        <w:tc>
          <w:tcPr>
            <w:tcW w:w="813" w:type="dxa"/>
            <w:tcBorders>
              <w:top w:val="nil"/>
              <w:left w:val="single" w:color="000000" w:sz="8" w:space="0"/>
              <w:bottom w:val="single" w:color="000000" w:sz="8" w:space="0"/>
              <w:right w:val="single" w:color="000000" w:sz="8" w:space="0"/>
            </w:tcBorders>
            <w:shd w:val="clear" w:color="auto" w:fill="auto"/>
            <w:vAlign w:val="center"/>
          </w:tcPr>
          <w:p w14:paraId="2CDD66EB">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盒</w:t>
            </w:r>
          </w:p>
        </w:tc>
        <w:tc>
          <w:tcPr>
            <w:tcW w:w="1417" w:type="dxa"/>
            <w:tcBorders>
              <w:top w:val="nil"/>
              <w:left w:val="single" w:color="000000" w:sz="8" w:space="0"/>
              <w:bottom w:val="single" w:color="000000" w:sz="8" w:space="0"/>
              <w:right w:val="single" w:color="000000" w:sz="8" w:space="0"/>
            </w:tcBorders>
            <w:shd w:val="clear" w:color="auto" w:fill="auto"/>
            <w:vAlign w:val="center"/>
          </w:tcPr>
          <w:p w14:paraId="2EEBCDD4">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lang w:val="en-US"/>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180</w:t>
            </w:r>
          </w:p>
        </w:tc>
        <w:tc>
          <w:tcPr>
            <w:tcW w:w="3366" w:type="dxa"/>
            <w:tcBorders>
              <w:top w:val="nil"/>
              <w:left w:val="single" w:color="000000" w:sz="8" w:space="0"/>
              <w:bottom w:val="single" w:color="000000" w:sz="8" w:space="0"/>
              <w:right w:val="single" w:color="000000" w:sz="8" w:space="0"/>
            </w:tcBorders>
            <w:shd w:val="clear" w:color="auto" w:fill="auto"/>
            <w:vAlign w:val="center"/>
          </w:tcPr>
          <w:p w14:paraId="7C19F1FB">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儿童增高类全营养素</w:t>
            </w:r>
          </w:p>
        </w:tc>
        <w:tc>
          <w:tcPr>
            <w:tcW w:w="2934" w:type="dxa"/>
            <w:tcBorders>
              <w:top w:val="nil"/>
              <w:left w:val="single" w:color="000000" w:sz="8" w:space="0"/>
              <w:bottom w:val="single" w:color="000000" w:sz="8" w:space="0"/>
              <w:right w:val="single" w:color="000000" w:sz="8" w:space="0"/>
            </w:tcBorders>
            <w:shd w:val="clear" w:color="auto" w:fill="auto"/>
            <w:vAlign w:val="center"/>
          </w:tcPr>
          <w:p w14:paraId="26BE3356">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每袋γ-氨基丁酸含量≥240mg</w:t>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 xml:space="preserve">能量：≥1285kJ       </w:t>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 xml:space="preserve">蛋白质：≥18.6g      </w:t>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 xml:space="preserve">脂肪：≥1.0g        </w:t>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碳水化合物：≥45.3g</w:t>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膳食纤维：≥20.2g</w:t>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钠：≥204mg</w:t>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维生素A：≥600ug RE</w:t>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维生素D：≥1.5ug</w:t>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钙：≥800mg</w:t>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铁：≥9.5mg</w:t>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锌：≥6.00mg</w:t>
            </w:r>
          </w:p>
        </w:tc>
      </w:tr>
      <w:tr w14:paraId="57C0A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94" w:type="dxa"/>
            <w:tcBorders>
              <w:top w:val="nil"/>
              <w:left w:val="single" w:color="000000" w:sz="8" w:space="0"/>
              <w:bottom w:val="single" w:color="000000" w:sz="8" w:space="0"/>
              <w:right w:val="single" w:color="000000" w:sz="8" w:space="0"/>
            </w:tcBorders>
            <w:shd w:val="clear" w:color="auto" w:fill="auto"/>
            <w:vAlign w:val="center"/>
          </w:tcPr>
          <w:p w14:paraId="44E83C59">
            <w:pPr>
              <w:keepNext w:val="0"/>
              <w:keepLines w:val="0"/>
              <w:widowControl/>
              <w:suppressLineNumbers w:val="0"/>
              <w:jc w:val="center"/>
              <w:textAlignment w:val="center"/>
              <w:rPr>
                <w:rFonts w:hint="default" w:asciiTheme="minorEastAsia" w:hAnsiTheme="minorEastAsia" w:eastAsiaTheme="minorEastAsia" w:cstheme="minorEastAsia"/>
                <w:b w:val="0"/>
                <w:bCs w:val="0"/>
                <w:i w:val="0"/>
                <w:iCs w:val="0"/>
                <w:color w:val="auto"/>
                <w:sz w:val="21"/>
                <w:szCs w:val="21"/>
                <w:u w:val="none"/>
                <w:lang w:val="en-US"/>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24</w:t>
            </w:r>
          </w:p>
        </w:tc>
        <w:tc>
          <w:tcPr>
            <w:tcW w:w="1567" w:type="dxa"/>
            <w:tcBorders>
              <w:top w:val="nil"/>
              <w:left w:val="single" w:color="000000" w:sz="8" w:space="0"/>
              <w:bottom w:val="single" w:color="000000" w:sz="8" w:space="0"/>
              <w:right w:val="single" w:color="000000" w:sz="8" w:space="0"/>
            </w:tcBorders>
            <w:shd w:val="clear" w:color="auto" w:fill="auto"/>
            <w:vAlign w:val="center"/>
          </w:tcPr>
          <w:p w14:paraId="3E94E391">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减重</w:t>
            </w:r>
          </w:p>
        </w:tc>
        <w:tc>
          <w:tcPr>
            <w:tcW w:w="1533" w:type="dxa"/>
            <w:tcBorders>
              <w:top w:val="nil"/>
              <w:left w:val="single" w:color="000000" w:sz="8" w:space="0"/>
              <w:bottom w:val="single" w:color="000000" w:sz="8" w:space="0"/>
              <w:right w:val="single" w:color="000000" w:sz="8" w:space="0"/>
            </w:tcBorders>
            <w:shd w:val="clear" w:color="auto" w:fill="auto"/>
            <w:vAlign w:val="center"/>
          </w:tcPr>
          <w:p w14:paraId="1EE73644">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巧克力味食物棒</w:t>
            </w:r>
          </w:p>
        </w:tc>
        <w:tc>
          <w:tcPr>
            <w:tcW w:w="1454" w:type="dxa"/>
            <w:tcBorders>
              <w:top w:val="nil"/>
              <w:left w:val="single" w:color="000000" w:sz="8" w:space="0"/>
              <w:bottom w:val="single" w:color="000000" w:sz="8" w:space="0"/>
              <w:right w:val="single" w:color="000000" w:sz="8" w:space="0"/>
            </w:tcBorders>
            <w:shd w:val="clear" w:color="auto" w:fill="auto"/>
            <w:vAlign w:val="center"/>
          </w:tcPr>
          <w:p w14:paraId="41922965">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55g/根</w:t>
            </w:r>
          </w:p>
        </w:tc>
        <w:tc>
          <w:tcPr>
            <w:tcW w:w="813" w:type="dxa"/>
            <w:tcBorders>
              <w:top w:val="nil"/>
              <w:left w:val="single" w:color="000000" w:sz="8" w:space="0"/>
              <w:bottom w:val="single" w:color="000000" w:sz="8" w:space="0"/>
              <w:right w:val="single" w:color="000000" w:sz="8" w:space="0"/>
            </w:tcBorders>
            <w:shd w:val="clear" w:color="auto" w:fill="auto"/>
            <w:vAlign w:val="center"/>
          </w:tcPr>
          <w:p w14:paraId="0C66108C">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根</w:t>
            </w:r>
          </w:p>
        </w:tc>
        <w:tc>
          <w:tcPr>
            <w:tcW w:w="1417" w:type="dxa"/>
            <w:tcBorders>
              <w:top w:val="nil"/>
              <w:left w:val="single" w:color="000000" w:sz="8" w:space="0"/>
              <w:bottom w:val="single" w:color="000000" w:sz="8" w:space="0"/>
              <w:right w:val="single" w:color="000000" w:sz="8" w:space="0"/>
            </w:tcBorders>
            <w:shd w:val="clear" w:color="auto" w:fill="auto"/>
            <w:vAlign w:val="center"/>
          </w:tcPr>
          <w:p w14:paraId="22911668">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35</w:t>
            </w:r>
          </w:p>
        </w:tc>
        <w:tc>
          <w:tcPr>
            <w:tcW w:w="3366" w:type="dxa"/>
            <w:tcBorders>
              <w:top w:val="nil"/>
              <w:left w:val="single" w:color="000000" w:sz="8" w:space="0"/>
              <w:bottom w:val="single" w:color="000000" w:sz="8" w:space="0"/>
              <w:right w:val="single" w:color="000000" w:sz="8" w:space="0"/>
            </w:tcBorders>
            <w:shd w:val="clear" w:color="auto" w:fill="auto"/>
            <w:vAlign w:val="center"/>
          </w:tcPr>
          <w:p w14:paraId="59210D0F">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用于减重</w:t>
            </w:r>
          </w:p>
        </w:tc>
        <w:tc>
          <w:tcPr>
            <w:tcW w:w="2934" w:type="dxa"/>
            <w:tcBorders>
              <w:top w:val="nil"/>
              <w:left w:val="single" w:color="000000" w:sz="8" w:space="0"/>
              <w:bottom w:val="single" w:color="000000" w:sz="8" w:space="0"/>
              <w:right w:val="single" w:color="000000" w:sz="8" w:space="0"/>
            </w:tcBorders>
            <w:shd w:val="clear" w:color="auto" w:fill="auto"/>
            <w:vAlign w:val="center"/>
          </w:tcPr>
          <w:p w14:paraId="1CD653A6">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每100g产品                                    能量：≥1726kJ ，                         蛋白质：≥30.6g ，                         脂肪:≥15g ，                        碳水化合物：≥34.4g，                       膳食纤维：≥ 8.3g ，</w:t>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钠：≥451mg</w:t>
            </w:r>
          </w:p>
        </w:tc>
      </w:tr>
      <w:tr w14:paraId="77D84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0" w:hRule="atLeast"/>
        </w:trPr>
        <w:tc>
          <w:tcPr>
            <w:tcW w:w="794" w:type="dxa"/>
            <w:tcBorders>
              <w:top w:val="nil"/>
              <w:left w:val="single" w:color="000000" w:sz="8" w:space="0"/>
              <w:bottom w:val="single" w:color="000000" w:sz="8" w:space="0"/>
              <w:right w:val="single" w:color="000000" w:sz="8" w:space="0"/>
            </w:tcBorders>
            <w:shd w:val="clear" w:color="auto" w:fill="auto"/>
            <w:vAlign w:val="center"/>
          </w:tcPr>
          <w:p w14:paraId="76982EA3">
            <w:pPr>
              <w:keepNext w:val="0"/>
              <w:keepLines w:val="0"/>
              <w:widowControl/>
              <w:suppressLineNumbers w:val="0"/>
              <w:jc w:val="center"/>
              <w:textAlignment w:val="center"/>
              <w:rPr>
                <w:rFonts w:hint="default" w:asciiTheme="minorEastAsia" w:hAnsiTheme="minorEastAsia" w:eastAsiaTheme="minorEastAsia" w:cstheme="minorEastAsia"/>
                <w:b w:val="0"/>
                <w:bCs w:val="0"/>
                <w:i w:val="0"/>
                <w:iCs w:val="0"/>
                <w:color w:val="auto"/>
                <w:sz w:val="21"/>
                <w:szCs w:val="21"/>
                <w:u w:val="none"/>
                <w:lang w:val="en-US"/>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25</w:t>
            </w:r>
          </w:p>
        </w:tc>
        <w:tc>
          <w:tcPr>
            <w:tcW w:w="1567" w:type="dxa"/>
            <w:tcBorders>
              <w:top w:val="nil"/>
              <w:left w:val="single" w:color="000000" w:sz="8" w:space="0"/>
              <w:bottom w:val="single" w:color="000000" w:sz="8" w:space="0"/>
              <w:right w:val="single" w:color="000000" w:sz="8" w:space="0"/>
            </w:tcBorders>
            <w:shd w:val="clear" w:color="auto" w:fill="auto"/>
            <w:vAlign w:val="center"/>
          </w:tcPr>
          <w:p w14:paraId="501922B6">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减重</w:t>
            </w:r>
          </w:p>
        </w:tc>
        <w:tc>
          <w:tcPr>
            <w:tcW w:w="1533" w:type="dxa"/>
            <w:tcBorders>
              <w:top w:val="nil"/>
              <w:left w:val="single" w:color="000000" w:sz="8" w:space="0"/>
              <w:bottom w:val="single" w:color="000000" w:sz="8" w:space="0"/>
              <w:right w:val="single" w:color="000000" w:sz="8" w:space="0"/>
            </w:tcBorders>
            <w:shd w:val="clear" w:color="auto" w:fill="auto"/>
            <w:vAlign w:val="center"/>
          </w:tcPr>
          <w:p w14:paraId="51E7C647">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亚麻籽食物棒</w:t>
            </w:r>
          </w:p>
        </w:tc>
        <w:tc>
          <w:tcPr>
            <w:tcW w:w="1454" w:type="dxa"/>
            <w:tcBorders>
              <w:top w:val="nil"/>
              <w:left w:val="single" w:color="000000" w:sz="8" w:space="0"/>
              <w:bottom w:val="single" w:color="000000" w:sz="8" w:space="0"/>
              <w:right w:val="single" w:color="000000" w:sz="8" w:space="0"/>
            </w:tcBorders>
            <w:shd w:val="clear" w:color="auto" w:fill="auto"/>
            <w:vAlign w:val="center"/>
          </w:tcPr>
          <w:p w14:paraId="0E51DB24">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55g/根</w:t>
            </w:r>
          </w:p>
        </w:tc>
        <w:tc>
          <w:tcPr>
            <w:tcW w:w="813" w:type="dxa"/>
            <w:tcBorders>
              <w:top w:val="nil"/>
              <w:left w:val="single" w:color="000000" w:sz="8" w:space="0"/>
              <w:bottom w:val="single" w:color="000000" w:sz="8" w:space="0"/>
              <w:right w:val="single" w:color="000000" w:sz="8" w:space="0"/>
            </w:tcBorders>
            <w:shd w:val="clear" w:color="auto" w:fill="auto"/>
            <w:vAlign w:val="center"/>
          </w:tcPr>
          <w:p w14:paraId="728BC0B2">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根</w:t>
            </w:r>
          </w:p>
        </w:tc>
        <w:tc>
          <w:tcPr>
            <w:tcW w:w="1417" w:type="dxa"/>
            <w:tcBorders>
              <w:top w:val="nil"/>
              <w:left w:val="single" w:color="000000" w:sz="8" w:space="0"/>
              <w:bottom w:val="single" w:color="000000" w:sz="8" w:space="0"/>
              <w:right w:val="single" w:color="000000" w:sz="8" w:space="0"/>
            </w:tcBorders>
            <w:shd w:val="clear" w:color="auto" w:fill="auto"/>
            <w:vAlign w:val="center"/>
          </w:tcPr>
          <w:p w14:paraId="527DFA21">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35</w:t>
            </w:r>
          </w:p>
        </w:tc>
        <w:tc>
          <w:tcPr>
            <w:tcW w:w="3366" w:type="dxa"/>
            <w:tcBorders>
              <w:top w:val="nil"/>
              <w:left w:val="single" w:color="000000" w:sz="8" w:space="0"/>
              <w:bottom w:val="single" w:color="000000" w:sz="8" w:space="0"/>
              <w:right w:val="single" w:color="000000" w:sz="8" w:space="0"/>
            </w:tcBorders>
            <w:shd w:val="clear" w:color="auto" w:fill="auto"/>
            <w:vAlign w:val="center"/>
          </w:tcPr>
          <w:p w14:paraId="2C5D465D">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用于减重</w:t>
            </w:r>
          </w:p>
        </w:tc>
        <w:tc>
          <w:tcPr>
            <w:tcW w:w="2934" w:type="dxa"/>
            <w:tcBorders>
              <w:top w:val="nil"/>
              <w:left w:val="single" w:color="000000" w:sz="8" w:space="0"/>
              <w:bottom w:val="single" w:color="000000" w:sz="8" w:space="0"/>
              <w:right w:val="single" w:color="000000" w:sz="8" w:space="0"/>
            </w:tcBorders>
            <w:shd w:val="clear" w:color="auto" w:fill="auto"/>
            <w:vAlign w:val="center"/>
          </w:tcPr>
          <w:p w14:paraId="1192D3F0">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每100g产品                                    能量：≥1509kJ ，                         蛋白质：≥32g ，                         脂肪:≥9.4 ，                        碳水化合物：≥29.8g，                       膳食纤维：≥ 13.8g ，</w:t>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钠：≥278mg</w:t>
            </w:r>
          </w:p>
        </w:tc>
      </w:tr>
      <w:tr w14:paraId="3F8D1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94" w:type="dxa"/>
            <w:tcBorders>
              <w:top w:val="nil"/>
              <w:left w:val="single" w:color="000000" w:sz="8" w:space="0"/>
              <w:bottom w:val="single" w:color="000000" w:sz="8" w:space="0"/>
              <w:right w:val="single" w:color="000000" w:sz="8" w:space="0"/>
            </w:tcBorders>
            <w:shd w:val="clear" w:color="auto" w:fill="auto"/>
            <w:vAlign w:val="center"/>
          </w:tcPr>
          <w:p w14:paraId="2DF37E3E">
            <w:pPr>
              <w:keepNext w:val="0"/>
              <w:keepLines w:val="0"/>
              <w:widowControl/>
              <w:suppressLineNumbers w:val="0"/>
              <w:jc w:val="center"/>
              <w:textAlignment w:val="center"/>
              <w:rPr>
                <w:rFonts w:hint="default" w:asciiTheme="minorEastAsia" w:hAnsiTheme="minorEastAsia" w:eastAsiaTheme="minorEastAsia" w:cstheme="minorEastAsia"/>
                <w:b w:val="0"/>
                <w:bCs w:val="0"/>
                <w:i w:val="0"/>
                <w:iCs w:val="0"/>
                <w:color w:val="auto"/>
                <w:sz w:val="21"/>
                <w:szCs w:val="21"/>
                <w:u w:val="none"/>
                <w:lang w:val="en-US"/>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26</w:t>
            </w:r>
          </w:p>
        </w:tc>
        <w:tc>
          <w:tcPr>
            <w:tcW w:w="1567" w:type="dxa"/>
            <w:tcBorders>
              <w:top w:val="nil"/>
              <w:left w:val="single" w:color="000000" w:sz="8" w:space="0"/>
              <w:bottom w:val="single" w:color="000000" w:sz="8" w:space="0"/>
              <w:right w:val="single" w:color="000000" w:sz="8" w:space="0"/>
            </w:tcBorders>
            <w:shd w:val="clear" w:color="auto" w:fill="auto"/>
            <w:vAlign w:val="center"/>
          </w:tcPr>
          <w:p w14:paraId="478EB8D7">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减重</w:t>
            </w:r>
          </w:p>
        </w:tc>
        <w:tc>
          <w:tcPr>
            <w:tcW w:w="1533" w:type="dxa"/>
            <w:tcBorders>
              <w:top w:val="nil"/>
              <w:left w:val="single" w:color="000000" w:sz="8" w:space="0"/>
              <w:bottom w:val="single" w:color="000000" w:sz="8" w:space="0"/>
              <w:right w:val="single" w:color="000000" w:sz="8" w:space="0"/>
            </w:tcBorders>
            <w:shd w:val="clear" w:color="auto" w:fill="auto"/>
            <w:vAlign w:val="center"/>
          </w:tcPr>
          <w:p w14:paraId="76606A8C">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冲饮</w:t>
            </w:r>
          </w:p>
        </w:tc>
        <w:tc>
          <w:tcPr>
            <w:tcW w:w="1454" w:type="dxa"/>
            <w:tcBorders>
              <w:top w:val="nil"/>
              <w:left w:val="single" w:color="000000" w:sz="8" w:space="0"/>
              <w:bottom w:val="single" w:color="000000" w:sz="8" w:space="0"/>
              <w:right w:val="single" w:color="000000" w:sz="8" w:space="0"/>
            </w:tcBorders>
            <w:shd w:val="clear" w:color="auto" w:fill="auto"/>
            <w:vAlign w:val="center"/>
          </w:tcPr>
          <w:p w14:paraId="4BF9617F">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15g*12条/盒</w:t>
            </w:r>
          </w:p>
        </w:tc>
        <w:tc>
          <w:tcPr>
            <w:tcW w:w="813" w:type="dxa"/>
            <w:tcBorders>
              <w:top w:val="nil"/>
              <w:left w:val="single" w:color="000000" w:sz="8" w:space="0"/>
              <w:bottom w:val="single" w:color="000000" w:sz="8" w:space="0"/>
              <w:right w:val="single" w:color="000000" w:sz="8" w:space="0"/>
            </w:tcBorders>
            <w:shd w:val="clear" w:color="auto" w:fill="auto"/>
            <w:vAlign w:val="center"/>
          </w:tcPr>
          <w:p w14:paraId="492AEAD0">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盒</w:t>
            </w:r>
          </w:p>
        </w:tc>
        <w:tc>
          <w:tcPr>
            <w:tcW w:w="1417" w:type="dxa"/>
            <w:tcBorders>
              <w:top w:val="nil"/>
              <w:left w:val="single" w:color="000000" w:sz="8" w:space="0"/>
              <w:bottom w:val="single" w:color="000000" w:sz="8" w:space="0"/>
              <w:right w:val="single" w:color="000000" w:sz="8" w:space="0"/>
            </w:tcBorders>
            <w:shd w:val="clear" w:color="auto" w:fill="auto"/>
            <w:vAlign w:val="center"/>
          </w:tcPr>
          <w:p w14:paraId="1A178C0A">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lang w:val="en-US"/>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180</w:t>
            </w:r>
          </w:p>
        </w:tc>
        <w:tc>
          <w:tcPr>
            <w:tcW w:w="3366" w:type="dxa"/>
            <w:tcBorders>
              <w:top w:val="nil"/>
              <w:left w:val="single" w:color="000000" w:sz="8" w:space="0"/>
              <w:bottom w:val="single" w:color="000000" w:sz="8" w:space="0"/>
              <w:right w:val="single" w:color="000000" w:sz="8" w:space="0"/>
            </w:tcBorders>
            <w:shd w:val="clear" w:color="auto" w:fill="auto"/>
            <w:vAlign w:val="center"/>
          </w:tcPr>
          <w:p w14:paraId="4C0806DB">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用于减重</w:t>
            </w:r>
          </w:p>
        </w:tc>
        <w:tc>
          <w:tcPr>
            <w:tcW w:w="2934" w:type="dxa"/>
            <w:tcBorders>
              <w:top w:val="nil"/>
              <w:left w:val="single" w:color="000000" w:sz="8" w:space="0"/>
              <w:bottom w:val="single" w:color="000000" w:sz="8" w:space="0"/>
              <w:right w:val="single" w:color="000000" w:sz="8" w:space="0"/>
            </w:tcBorders>
            <w:shd w:val="clear" w:color="auto" w:fill="auto"/>
            <w:vAlign w:val="center"/>
          </w:tcPr>
          <w:p w14:paraId="08E56CF6">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每份（15g）产品                                    能量：≥245kJ ，                         蛋白质：≥1.2g ，                         脂肪:≥2.6g ，                        碳水化合物：≥7.5g，                       膳食纤维：≥2.9g ，</w:t>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钠：≥38mg</w:t>
            </w:r>
          </w:p>
        </w:tc>
      </w:tr>
      <w:tr w14:paraId="6A7C3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94" w:type="dxa"/>
            <w:tcBorders>
              <w:top w:val="nil"/>
              <w:left w:val="single" w:color="000000" w:sz="8" w:space="0"/>
              <w:bottom w:val="single" w:color="000000" w:sz="8" w:space="0"/>
              <w:right w:val="single" w:color="000000" w:sz="8" w:space="0"/>
            </w:tcBorders>
            <w:shd w:val="clear" w:color="auto" w:fill="auto"/>
            <w:vAlign w:val="center"/>
          </w:tcPr>
          <w:p w14:paraId="55330789">
            <w:pPr>
              <w:keepNext w:val="0"/>
              <w:keepLines w:val="0"/>
              <w:widowControl/>
              <w:suppressLineNumbers w:val="0"/>
              <w:jc w:val="center"/>
              <w:textAlignment w:val="center"/>
              <w:rPr>
                <w:rFonts w:hint="default" w:asciiTheme="minorEastAsia" w:hAnsiTheme="minorEastAsia" w:eastAsiaTheme="minorEastAsia" w:cstheme="minorEastAsia"/>
                <w:b w:val="0"/>
                <w:bCs w:val="0"/>
                <w:i w:val="0"/>
                <w:iCs w:val="0"/>
                <w:color w:val="auto"/>
                <w:sz w:val="21"/>
                <w:szCs w:val="21"/>
                <w:u w:val="none"/>
                <w:lang w:val="en-US"/>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27</w:t>
            </w:r>
          </w:p>
        </w:tc>
        <w:tc>
          <w:tcPr>
            <w:tcW w:w="1567" w:type="dxa"/>
            <w:tcBorders>
              <w:top w:val="nil"/>
              <w:left w:val="single" w:color="000000" w:sz="8" w:space="0"/>
              <w:bottom w:val="single" w:color="000000" w:sz="8" w:space="0"/>
              <w:right w:val="single" w:color="000000" w:sz="8" w:space="0"/>
            </w:tcBorders>
            <w:shd w:val="clear" w:color="auto" w:fill="auto"/>
            <w:vAlign w:val="center"/>
          </w:tcPr>
          <w:p w14:paraId="46DE3563">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固体饮料</w:t>
            </w:r>
          </w:p>
        </w:tc>
        <w:tc>
          <w:tcPr>
            <w:tcW w:w="1533" w:type="dxa"/>
            <w:tcBorders>
              <w:top w:val="nil"/>
              <w:left w:val="single" w:color="000000" w:sz="8" w:space="0"/>
              <w:bottom w:val="single" w:color="000000" w:sz="8" w:space="0"/>
              <w:right w:val="single" w:color="000000" w:sz="8" w:space="0"/>
            </w:tcBorders>
            <w:shd w:val="clear" w:color="auto" w:fill="auto"/>
            <w:vAlign w:val="center"/>
          </w:tcPr>
          <w:p w14:paraId="4968EFBE">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匀浆膳蛋白固体饮料（常规型）</w:t>
            </w:r>
          </w:p>
        </w:tc>
        <w:tc>
          <w:tcPr>
            <w:tcW w:w="1454" w:type="dxa"/>
            <w:tcBorders>
              <w:top w:val="nil"/>
              <w:left w:val="single" w:color="000000" w:sz="8" w:space="0"/>
              <w:bottom w:val="single" w:color="000000" w:sz="8" w:space="0"/>
              <w:right w:val="single" w:color="000000" w:sz="8" w:space="0"/>
            </w:tcBorders>
            <w:shd w:val="clear" w:color="auto" w:fill="auto"/>
            <w:vAlign w:val="center"/>
          </w:tcPr>
          <w:p w14:paraId="0D1143C6">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40g*12g/盒</w:t>
            </w:r>
          </w:p>
        </w:tc>
        <w:tc>
          <w:tcPr>
            <w:tcW w:w="813" w:type="dxa"/>
            <w:tcBorders>
              <w:top w:val="nil"/>
              <w:left w:val="single" w:color="000000" w:sz="8" w:space="0"/>
              <w:bottom w:val="single" w:color="000000" w:sz="8" w:space="0"/>
              <w:right w:val="single" w:color="000000" w:sz="8" w:space="0"/>
            </w:tcBorders>
            <w:shd w:val="clear" w:color="auto" w:fill="auto"/>
            <w:vAlign w:val="center"/>
          </w:tcPr>
          <w:p w14:paraId="2BD91A12">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盒</w:t>
            </w:r>
          </w:p>
        </w:tc>
        <w:tc>
          <w:tcPr>
            <w:tcW w:w="1417" w:type="dxa"/>
            <w:tcBorders>
              <w:top w:val="nil"/>
              <w:left w:val="single" w:color="000000" w:sz="8" w:space="0"/>
              <w:bottom w:val="single" w:color="000000" w:sz="8" w:space="0"/>
              <w:right w:val="single" w:color="000000" w:sz="8" w:space="0"/>
            </w:tcBorders>
            <w:shd w:val="clear" w:color="auto" w:fill="auto"/>
            <w:vAlign w:val="center"/>
          </w:tcPr>
          <w:p w14:paraId="55658D72">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lang w:val="en-US"/>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50</w:t>
            </w:r>
          </w:p>
        </w:tc>
        <w:tc>
          <w:tcPr>
            <w:tcW w:w="3366" w:type="dxa"/>
            <w:tcBorders>
              <w:top w:val="nil"/>
              <w:left w:val="single" w:color="000000" w:sz="8" w:space="0"/>
              <w:bottom w:val="single" w:color="000000" w:sz="8" w:space="0"/>
              <w:right w:val="single" w:color="000000" w:sz="8" w:space="0"/>
            </w:tcBorders>
            <w:shd w:val="clear" w:color="auto" w:fill="auto"/>
            <w:vAlign w:val="center"/>
          </w:tcPr>
          <w:p w14:paraId="19AAFBA7">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术前术后营养支持；慢性消耗性疾病；危重症患者；营养补充</w:t>
            </w:r>
          </w:p>
        </w:tc>
        <w:tc>
          <w:tcPr>
            <w:tcW w:w="2934" w:type="dxa"/>
            <w:tcBorders>
              <w:top w:val="nil"/>
              <w:left w:val="single" w:color="000000" w:sz="8" w:space="0"/>
              <w:bottom w:val="single" w:color="000000" w:sz="8" w:space="0"/>
              <w:right w:val="single" w:color="000000" w:sz="8" w:space="0"/>
            </w:tcBorders>
            <w:shd w:val="clear" w:color="auto" w:fill="auto"/>
            <w:vAlign w:val="center"/>
          </w:tcPr>
          <w:p w14:paraId="1BAFACBF">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每100g产品                                能量:≥1858kJ,                      蛋白质:≥20g，                               脂肪:≥13g，                            碳水化合物:≥59.5g，                            膳食纤维（以聚葡萄糖计）:≥3.2g</w:t>
            </w:r>
          </w:p>
        </w:tc>
      </w:tr>
      <w:tr w14:paraId="62CA0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94" w:type="dxa"/>
            <w:tcBorders>
              <w:top w:val="nil"/>
              <w:left w:val="single" w:color="000000" w:sz="8" w:space="0"/>
              <w:bottom w:val="single" w:color="000000" w:sz="8" w:space="0"/>
              <w:right w:val="single" w:color="000000" w:sz="8" w:space="0"/>
            </w:tcBorders>
            <w:shd w:val="clear" w:color="auto" w:fill="auto"/>
            <w:vAlign w:val="center"/>
          </w:tcPr>
          <w:p w14:paraId="17E82249">
            <w:pPr>
              <w:keepNext w:val="0"/>
              <w:keepLines w:val="0"/>
              <w:widowControl/>
              <w:suppressLineNumbers w:val="0"/>
              <w:jc w:val="center"/>
              <w:textAlignment w:val="center"/>
              <w:rPr>
                <w:rFonts w:hint="default" w:asciiTheme="minorEastAsia" w:hAnsiTheme="minorEastAsia" w:eastAsiaTheme="minorEastAsia" w:cstheme="minorEastAsia"/>
                <w:b w:val="0"/>
                <w:bCs w:val="0"/>
                <w:i w:val="0"/>
                <w:iCs w:val="0"/>
                <w:color w:val="auto"/>
                <w:sz w:val="21"/>
                <w:szCs w:val="21"/>
                <w:u w:val="none"/>
                <w:lang w:val="en-US"/>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28</w:t>
            </w:r>
          </w:p>
        </w:tc>
        <w:tc>
          <w:tcPr>
            <w:tcW w:w="1567" w:type="dxa"/>
            <w:tcBorders>
              <w:top w:val="nil"/>
              <w:left w:val="single" w:color="000000" w:sz="8" w:space="0"/>
              <w:bottom w:val="single" w:color="000000" w:sz="8" w:space="0"/>
              <w:right w:val="single" w:color="000000" w:sz="8" w:space="0"/>
            </w:tcBorders>
            <w:shd w:val="clear" w:color="auto" w:fill="auto"/>
            <w:vAlign w:val="center"/>
          </w:tcPr>
          <w:p w14:paraId="4D824CF2">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固体饮料</w:t>
            </w:r>
          </w:p>
        </w:tc>
        <w:tc>
          <w:tcPr>
            <w:tcW w:w="1533" w:type="dxa"/>
            <w:tcBorders>
              <w:top w:val="nil"/>
              <w:left w:val="single" w:color="000000" w:sz="8" w:space="0"/>
              <w:bottom w:val="single" w:color="000000" w:sz="8" w:space="0"/>
              <w:right w:val="single" w:color="000000" w:sz="8" w:space="0"/>
            </w:tcBorders>
            <w:shd w:val="clear" w:color="auto" w:fill="auto"/>
            <w:vAlign w:val="center"/>
          </w:tcPr>
          <w:p w14:paraId="0D15E51B">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匀浆膳蛋白固体饮料（纤维型）</w:t>
            </w:r>
          </w:p>
        </w:tc>
        <w:tc>
          <w:tcPr>
            <w:tcW w:w="1454" w:type="dxa"/>
            <w:tcBorders>
              <w:top w:val="nil"/>
              <w:left w:val="single" w:color="000000" w:sz="8" w:space="0"/>
              <w:bottom w:val="single" w:color="000000" w:sz="8" w:space="0"/>
              <w:right w:val="single" w:color="000000" w:sz="8" w:space="0"/>
            </w:tcBorders>
            <w:shd w:val="clear" w:color="auto" w:fill="auto"/>
            <w:vAlign w:val="center"/>
          </w:tcPr>
          <w:p w14:paraId="18FD86AD">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40g*12g/盒</w:t>
            </w:r>
          </w:p>
        </w:tc>
        <w:tc>
          <w:tcPr>
            <w:tcW w:w="813" w:type="dxa"/>
            <w:tcBorders>
              <w:top w:val="nil"/>
              <w:left w:val="single" w:color="000000" w:sz="8" w:space="0"/>
              <w:bottom w:val="single" w:color="000000" w:sz="8" w:space="0"/>
              <w:right w:val="single" w:color="000000" w:sz="8" w:space="0"/>
            </w:tcBorders>
            <w:shd w:val="clear" w:color="auto" w:fill="auto"/>
            <w:vAlign w:val="center"/>
          </w:tcPr>
          <w:p w14:paraId="23EA623E">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袋</w:t>
            </w:r>
          </w:p>
        </w:tc>
        <w:tc>
          <w:tcPr>
            <w:tcW w:w="1417" w:type="dxa"/>
            <w:tcBorders>
              <w:top w:val="nil"/>
              <w:left w:val="single" w:color="000000" w:sz="8" w:space="0"/>
              <w:bottom w:val="single" w:color="000000" w:sz="8" w:space="0"/>
              <w:right w:val="single" w:color="000000" w:sz="8" w:space="0"/>
            </w:tcBorders>
            <w:shd w:val="clear" w:color="auto" w:fill="auto"/>
            <w:vAlign w:val="center"/>
          </w:tcPr>
          <w:p w14:paraId="31265502">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lang w:val="en-US"/>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50</w:t>
            </w:r>
          </w:p>
        </w:tc>
        <w:tc>
          <w:tcPr>
            <w:tcW w:w="3366" w:type="dxa"/>
            <w:tcBorders>
              <w:top w:val="nil"/>
              <w:left w:val="single" w:color="000000" w:sz="8" w:space="0"/>
              <w:bottom w:val="single" w:color="000000" w:sz="8" w:space="0"/>
              <w:right w:val="single" w:color="000000" w:sz="8" w:space="0"/>
            </w:tcBorders>
            <w:shd w:val="clear" w:color="auto" w:fill="auto"/>
            <w:vAlign w:val="center"/>
          </w:tcPr>
          <w:p w14:paraId="5BE721CB">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术前术后营养支持；慢性消耗性疾病；危重症患者；营养补充</w:t>
            </w:r>
          </w:p>
        </w:tc>
        <w:tc>
          <w:tcPr>
            <w:tcW w:w="2934" w:type="dxa"/>
            <w:tcBorders>
              <w:top w:val="nil"/>
              <w:left w:val="single" w:color="000000" w:sz="8" w:space="0"/>
              <w:bottom w:val="single" w:color="000000" w:sz="8" w:space="0"/>
              <w:right w:val="single" w:color="000000" w:sz="8" w:space="0"/>
            </w:tcBorders>
            <w:shd w:val="clear" w:color="auto" w:fill="auto"/>
            <w:vAlign w:val="center"/>
          </w:tcPr>
          <w:p w14:paraId="64D5548C">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每100g产品                                能量:≥1804kJ,          蛋白质:≥17.8g脂肪:≥13g，                            碳水化合物:≥57.2g，                            膳食纤维（以聚葡萄糖计）:≥6.0g，</w:t>
            </w:r>
          </w:p>
        </w:tc>
      </w:tr>
      <w:tr w14:paraId="76F81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94" w:type="dxa"/>
            <w:tcBorders>
              <w:top w:val="nil"/>
              <w:left w:val="single" w:color="000000" w:sz="8" w:space="0"/>
              <w:bottom w:val="single" w:color="000000" w:sz="8" w:space="0"/>
              <w:right w:val="single" w:color="000000" w:sz="8" w:space="0"/>
            </w:tcBorders>
            <w:shd w:val="clear" w:color="auto" w:fill="auto"/>
            <w:vAlign w:val="center"/>
          </w:tcPr>
          <w:p w14:paraId="0DDD58D7">
            <w:pPr>
              <w:keepNext w:val="0"/>
              <w:keepLines w:val="0"/>
              <w:widowControl/>
              <w:suppressLineNumbers w:val="0"/>
              <w:jc w:val="center"/>
              <w:textAlignment w:val="center"/>
              <w:rPr>
                <w:rFonts w:hint="default" w:asciiTheme="minorEastAsia" w:hAnsiTheme="minorEastAsia" w:eastAsiaTheme="minorEastAsia" w:cstheme="minorEastAsia"/>
                <w:b w:val="0"/>
                <w:bCs w:val="0"/>
                <w:i w:val="0"/>
                <w:iCs w:val="0"/>
                <w:color w:val="auto"/>
                <w:sz w:val="21"/>
                <w:szCs w:val="21"/>
                <w:u w:val="none"/>
                <w:lang w:val="en-US"/>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29</w:t>
            </w:r>
          </w:p>
        </w:tc>
        <w:tc>
          <w:tcPr>
            <w:tcW w:w="1567" w:type="dxa"/>
            <w:tcBorders>
              <w:top w:val="nil"/>
              <w:left w:val="single" w:color="000000" w:sz="8" w:space="0"/>
              <w:bottom w:val="single" w:color="000000" w:sz="8" w:space="0"/>
              <w:right w:val="single" w:color="000000" w:sz="8" w:space="0"/>
            </w:tcBorders>
            <w:shd w:val="clear" w:color="auto" w:fill="auto"/>
            <w:vAlign w:val="center"/>
          </w:tcPr>
          <w:p w14:paraId="537F82C1">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固体饮料</w:t>
            </w:r>
          </w:p>
        </w:tc>
        <w:tc>
          <w:tcPr>
            <w:tcW w:w="1533" w:type="dxa"/>
            <w:tcBorders>
              <w:top w:val="nil"/>
              <w:left w:val="single" w:color="000000" w:sz="8" w:space="0"/>
              <w:bottom w:val="single" w:color="000000" w:sz="8" w:space="0"/>
              <w:right w:val="single" w:color="000000" w:sz="8" w:space="0"/>
            </w:tcBorders>
            <w:shd w:val="clear" w:color="auto" w:fill="auto"/>
            <w:vAlign w:val="center"/>
          </w:tcPr>
          <w:p w14:paraId="2A53A670">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营养粉                （纤维型）</w:t>
            </w:r>
          </w:p>
        </w:tc>
        <w:tc>
          <w:tcPr>
            <w:tcW w:w="1454" w:type="dxa"/>
            <w:tcBorders>
              <w:top w:val="nil"/>
              <w:left w:val="single" w:color="000000" w:sz="8" w:space="0"/>
              <w:bottom w:val="single" w:color="000000" w:sz="8" w:space="0"/>
              <w:right w:val="single" w:color="000000" w:sz="8" w:space="0"/>
            </w:tcBorders>
            <w:shd w:val="clear" w:color="auto" w:fill="auto"/>
            <w:vAlign w:val="center"/>
          </w:tcPr>
          <w:p w14:paraId="0B019AC9">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450g/盒</w:t>
            </w:r>
          </w:p>
        </w:tc>
        <w:tc>
          <w:tcPr>
            <w:tcW w:w="813" w:type="dxa"/>
            <w:tcBorders>
              <w:top w:val="nil"/>
              <w:left w:val="single" w:color="000000" w:sz="8" w:space="0"/>
              <w:bottom w:val="single" w:color="000000" w:sz="8" w:space="0"/>
              <w:right w:val="single" w:color="000000" w:sz="8" w:space="0"/>
            </w:tcBorders>
            <w:shd w:val="clear" w:color="auto" w:fill="auto"/>
            <w:vAlign w:val="center"/>
          </w:tcPr>
          <w:p w14:paraId="20B9D31C">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盒</w:t>
            </w:r>
          </w:p>
        </w:tc>
        <w:tc>
          <w:tcPr>
            <w:tcW w:w="1417" w:type="dxa"/>
            <w:tcBorders>
              <w:top w:val="nil"/>
              <w:left w:val="single" w:color="000000" w:sz="8" w:space="0"/>
              <w:bottom w:val="single" w:color="000000" w:sz="8" w:space="0"/>
              <w:right w:val="single" w:color="000000" w:sz="8" w:space="0"/>
            </w:tcBorders>
            <w:shd w:val="clear" w:color="auto" w:fill="auto"/>
            <w:vAlign w:val="center"/>
          </w:tcPr>
          <w:p w14:paraId="6C4167BA">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lang w:val="en-US"/>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75</w:t>
            </w:r>
          </w:p>
        </w:tc>
        <w:tc>
          <w:tcPr>
            <w:tcW w:w="3366" w:type="dxa"/>
            <w:tcBorders>
              <w:top w:val="nil"/>
              <w:left w:val="single" w:color="000000" w:sz="8" w:space="0"/>
              <w:bottom w:val="single" w:color="000000" w:sz="8" w:space="0"/>
              <w:right w:val="single" w:color="000000" w:sz="8" w:space="0"/>
            </w:tcBorders>
            <w:shd w:val="clear" w:color="auto" w:fill="auto"/>
            <w:vAlign w:val="center"/>
          </w:tcPr>
          <w:p w14:paraId="26DD5484">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各种手术前后需要补充营养者；中风及偏瘫患者；需要长期管饲的患者；肿瘤及接受放、化疗的患者；体弱及营养不良者</w:t>
            </w:r>
          </w:p>
        </w:tc>
        <w:tc>
          <w:tcPr>
            <w:tcW w:w="2934" w:type="dxa"/>
            <w:tcBorders>
              <w:top w:val="nil"/>
              <w:left w:val="single" w:color="000000" w:sz="8" w:space="0"/>
              <w:bottom w:val="single" w:color="000000" w:sz="8" w:space="0"/>
              <w:right w:val="single" w:color="000000" w:sz="8" w:space="0"/>
            </w:tcBorders>
            <w:shd w:val="clear" w:color="auto" w:fill="auto"/>
            <w:vAlign w:val="center"/>
          </w:tcPr>
          <w:p w14:paraId="3008FA19">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 xml:space="preserve">每100g产品                                               能量：≥1818kJ                          蛋白质：≥18.0g                      脂肪:≥12.6g                             碳水化合物：≥58.7g                        膳食纤维：≥ 6.0g                             钠：≥500mg   </w:t>
            </w:r>
          </w:p>
        </w:tc>
      </w:tr>
      <w:tr w14:paraId="7850E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94" w:type="dxa"/>
            <w:tcBorders>
              <w:top w:val="nil"/>
              <w:left w:val="single" w:color="000000" w:sz="8" w:space="0"/>
              <w:bottom w:val="single" w:color="000000" w:sz="8" w:space="0"/>
              <w:right w:val="single" w:color="000000" w:sz="8" w:space="0"/>
            </w:tcBorders>
            <w:shd w:val="clear" w:color="auto" w:fill="auto"/>
            <w:vAlign w:val="center"/>
          </w:tcPr>
          <w:p w14:paraId="09AD33C0">
            <w:pPr>
              <w:keepNext w:val="0"/>
              <w:keepLines w:val="0"/>
              <w:widowControl/>
              <w:suppressLineNumbers w:val="0"/>
              <w:jc w:val="center"/>
              <w:textAlignment w:val="center"/>
              <w:rPr>
                <w:rFonts w:hint="default" w:asciiTheme="minorEastAsia" w:hAnsiTheme="minorEastAsia" w:eastAsiaTheme="minorEastAsia" w:cstheme="minorEastAsia"/>
                <w:b w:val="0"/>
                <w:bCs w:val="0"/>
                <w:i w:val="0"/>
                <w:iCs w:val="0"/>
                <w:color w:val="auto"/>
                <w:sz w:val="21"/>
                <w:szCs w:val="21"/>
                <w:u w:val="none"/>
                <w:lang w:val="en-US"/>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30</w:t>
            </w:r>
          </w:p>
        </w:tc>
        <w:tc>
          <w:tcPr>
            <w:tcW w:w="1567" w:type="dxa"/>
            <w:tcBorders>
              <w:top w:val="nil"/>
              <w:left w:val="single" w:color="000000" w:sz="8" w:space="0"/>
              <w:bottom w:val="single" w:color="000000" w:sz="8" w:space="0"/>
              <w:right w:val="single" w:color="000000" w:sz="8" w:space="0"/>
            </w:tcBorders>
            <w:shd w:val="clear" w:color="auto" w:fill="auto"/>
            <w:vAlign w:val="center"/>
          </w:tcPr>
          <w:p w14:paraId="17D093FF">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固体饮料</w:t>
            </w:r>
          </w:p>
        </w:tc>
        <w:tc>
          <w:tcPr>
            <w:tcW w:w="1533" w:type="dxa"/>
            <w:tcBorders>
              <w:top w:val="nil"/>
              <w:left w:val="single" w:color="000000" w:sz="8" w:space="0"/>
              <w:bottom w:val="single" w:color="000000" w:sz="8" w:space="0"/>
              <w:right w:val="single" w:color="000000" w:sz="8" w:space="0"/>
            </w:tcBorders>
            <w:shd w:val="clear" w:color="auto" w:fill="auto"/>
            <w:vAlign w:val="center"/>
          </w:tcPr>
          <w:p w14:paraId="26DFB0CF">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蛋白固体饮料</w:t>
            </w:r>
          </w:p>
        </w:tc>
        <w:tc>
          <w:tcPr>
            <w:tcW w:w="1454" w:type="dxa"/>
            <w:tcBorders>
              <w:top w:val="nil"/>
              <w:left w:val="single" w:color="000000" w:sz="8" w:space="0"/>
              <w:bottom w:val="single" w:color="000000" w:sz="8" w:space="0"/>
              <w:right w:val="single" w:color="000000" w:sz="8" w:space="0"/>
            </w:tcBorders>
            <w:shd w:val="clear" w:color="auto" w:fill="auto"/>
            <w:vAlign w:val="center"/>
          </w:tcPr>
          <w:p w14:paraId="0FA9C694">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360g/听</w:t>
            </w:r>
          </w:p>
        </w:tc>
        <w:tc>
          <w:tcPr>
            <w:tcW w:w="813" w:type="dxa"/>
            <w:tcBorders>
              <w:top w:val="nil"/>
              <w:left w:val="single" w:color="000000" w:sz="8" w:space="0"/>
              <w:bottom w:val="single" w:color="000000" w:sz="8" w:space="0"/>
              <w:right w:val="single" w:color="000000" w:sz="8" w:space="0"/>
            </w:tcBorders>
            <w:shd w:val="clear" w:color="auto" w:fill="auto"/>
            <w:vAlign w:val="center"/>
          </w:tcPr>
          <w:p w14:paraId="29DE6331">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听</w:t>
            </w:r>
          </w:p>
        </w:tc>
        <w:tc>
          <w:tcPr>
            <w:tcW w:w="1417" w:type="dxa"/>
            <w:tcBorders>
              <w:top w:val="nil"/>
              <w:left w:val="single" w:color="000000" w:sz="8" w:space="0"/>
              <w:bottom w:val="single" w:color="000000" w:sz="8" w:space="0"/>
              <w:right w:val="single" w:color="000000" w:sz="8" w:space="0"/>
            </w:tcBorders>
            <w:shd w:val="clear" w:color="auto" w:fill="auto"/>
            <w:vAlign w:val="center"/>
          </w:tcPr>
          <w:p w14:paraId="48DAA169">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lang w:val="en-US"/>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100</w:t>
            </w:r>
          </w:p>
        </w:tc>
        <w:tc>
          <w:tcPr>
            <w:tcW w:w="3366" w:type="dxa"/>
            <w:tcBorders>
              <w:top w:val="nil"/>
              <w:left w:val="single" w:color="000000" w:sz="8" w:space="0"/>
              <w:bottom w:val="single" w:color="000000" w:sz="8" w:space="0"/>
              <w:right w:val="single" w:color="000000" w:sz="8" w:space="0"/>
            </w:tcBorders>
            <w:shd w:val="clear" w:color="auto" w:fill="auto"/>
            <w:vAlign w:val="center"/>
          </w:tcPr>
          <w:p w14:paraId="44C8B260">
            <w:pPr>
              <w:keepNext w:val="0"/>
              <w:keepLines w:val="0"/>
              <w:widowControl/>
              <w:suppressLineNumbers w:val="0"/>
              <w:jc w:val="both"/>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适用于各种类型的糖尿病患者、应激性高血糖患者及其他原因导致的血糖偏高人群体弱多病,需要营养补充的人群意识障碍或昏迷病人的管饲术前准备和术后营养补充吞咽困难和失去咀嚼能力人群的口服流质</w:t>
            </w:r>
          </w:p>
        </w:tc>
        <w:tc>
          <w:tcPr>
            <w:tcW w:w="2934" w:type="dxa"/>
            <w:tcBorders>
              <w:top w:val="nil"/>
              <w:left w:val="single" w:color="000000" w:sz="8" w:space="0"/>
              <w:bottom w:val="single" w:color="000000" w:sz="8" w:space="0"/>
              <w:right w:val="single" w:color="000000" w:sz="8" w:space="0"/>
            </w:tcBorders>
            <w:shd w:val="clear" w:color="auto" w:fill="auto"/>
            <w:vAlign w:val="center"/>
          </w:tcPr>
          <w:p w14:paraId="01662681">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每100g产品                          能量：≥1849kJ</w:t>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蛋白质：≥18.2g</w:t>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脂肪：≥15.5g</w:t>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碳水化合物：≥54g</w:t>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膳食纤维：≥6.0g                             钠：≥370mg</w:t>
            </w:r>
          </w:p>
        </w:tc>
      </w:tr>
      <w:tr w14:paraId="01635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794" w:type="dxa"/>
            <w:tcBorders>
              <w:top w:val="nil"/>
              <w:left w:val="single" w:color="000000" w:sz="8" w:space="0"/>
              <w:bottom w:val="single" w:color="000000" w:sz="8" w:space="0"/>
              <w:right w:val="single" w:color="000000" w:sz="8" w:space="0"/>
            </w:tcBorders>
            <w:shd w:val="clear" w:color="auto" w:fill="auto"/>
            <w:vAlign w:val="center"/>
          </w:tcPr>
          <w:p w14:paraId="69ABD5D2">
            <w:pPr>
              <w:keepNext w:val="0"/>
              <w:keepLines w:val="0"/>
              <w:widowControl/>
              <w:suppressLineNumbers w:val="0"/>
              <w:jc w:val="center"/>
              <w:textAlignment w:val="center"/>
              <w:rPr>
                <w:rFonts w:hint="default" w:asciiTheme="minorEastAsia" w:hAnsiTheme="minorEastAsia" w:eastAsiaTheme="minorEastAsia" w:cstheme="minorEastAsia"/>
                <w:b w:val="0"/>
                <w:bCs w:val="0"/>
                <w:i w:val="0"/>
                <w:iCs w:val="0"/>
                <w:color w:val="auto"/>
                <w:sz w:val="21"/>
                <w:szCs w:val="21"/>
                <w:u w:val="none"/>
                <w:lang w:val="en-US"/>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31</w:t>
            </w:r>
          </w:p>
        </w:tc>
        <w:tc>
          <w:tcPr>
            <w:tcW w:w="1567" w:type="dxa"/>
            <w:tcBorders>
              <w:top w:val="nil"/>
              <w:left w:val="single" w:color="000000" w:sz="8" w:space="0"/>
              <w:bottom w:val="single" w:color="000000" w:sz="8" w:space="0"/>
              <w:right w:val="single" w:color="000000" w:sz="8" w:space="0"/>
            </w:tcBorders>
            <w:shd w:val="clear" w:color="auto" w:fill="auto"/>
            <w:vAlign w:val="center"/>
          </w:tcPr>
          <w:p w14:paraId="5E3206D5">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固体饮料</w:t>
            </w:r>
          </w:p>
        </w:tc>
        <w:tc>
          <w:tcPr>
            <w:tcW w:w="1533" w:type="dxa"/>
            <w:tcBorders>
              <w:top w:val="nil"/>
              <w:left w:val="single" w:color="000000" w:sz="8" w:space="0"/>
              <w:bottom w:val="single" w:color="000000" w:sz="8" w:space="0"/>
              <w:right w:val="single" w:color="000000" w:sz="8" w:space="0"/>
            </w:tcBorders>
            <w:shd w:val="clear" w:color="auto" w:fill="auto"/>
            <w:vAlign w:val="center"/>
          </w:tcPr>
          <w:p w14:paraId="4517B8A2">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蛋白固体饮料</w:t>
            </w:r>
          </w:p>
        </w:tc>
        <w:tc>
          <w:tcPr>
            <w:tcW w:w="1454" w:type="dxa"/>
            <w:tcBorders>
              <w:top w:val="nil"/>
              <w:left w:val="single" w:color="000000" w:sz="8" w:space="0"/>
              <w:bottom w:val="single" w:color="000000" w:sz="8" w:space="0"/>
              <w:right w:val="single" w:color="000000" w:sz="8" w:space="0"/>
            </w:tcBorders>
            <w:shd w:val="clear" w:color="auto" w:fill="auto"/>
            <w:vAlign w:val="center"/>
          </w:tcPr>
          <w:p w14:paraId="02435167">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240g/盒</w:t>
            </w:r>
          </w:p>
        </w:tc>
        <w:tc>
          <w:tcPr>
            <w:tcW w:w="813" w:type="dxa"/>
            <w:tcBorders>
              <w:top w:val="nil"/>
              <w:left w:val="single" w:color="000000" w:sz="8" w:space="0"/>
              <w:bottom w:val="single" w:color="000000" w:sz="8" w:space="0"/>
              <w:right w:val="single" w:color="000000" w:sz="8" w:space="0"/>
            </w:tcBorders>
            <w:shd w:val="clear" w:color="auto" w:fill="auto"/>
            <w:vAlign w:val="center"/>
          </w:tcPr>
          <w:p w14:paraId="3854C8D2">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盒</w:t>
            </w:r>
          </w:p>
        </w:tc>
        <w:tc>
          <w:tcPr>
            <w:tcW w:w="1417" w:type="dxa"/>
            <w:tcBorders>
              <w:top w:val="nil"/>
              <w:left w:val="single" w:color="000000" w:sz="8" w:space="0"/>
              <w:bottom w:val="single" w:color="000000" w:sz="8" w:space="0"/>
              <w:right w:val="single" w:color="000000" w:sz="8" w:space="0"/>
            </w:tcBorders>
            <w:shd w:val="clear" w:color="auto" w:fill="auto"/>
            <w:vAlign w:val="center"/>
          </w:tcPr>
          <w:p w14:paraId="42648B92">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lang w:val="en-US"/>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165</w:t>
            </w:r>
          </w:p>
        </w:tc>
        <w:tc>
          <w:tcPr>
            <w:tcW w:w="3366" w:type="dxa"/>
            <w:tcBorders>
              <w:top w:val="nil"/>
              <w:left w:val="single" w:color="000000" w:sz="8" w:space="0"/>
              <w:bottom w:val="single" w:color="000000" w:sz="8" w:space="0"/>
              <w:right w:val="single" w:color="000000" w:sz="8" w:space="0"/>
            </w:tcBorders>
            <w:shd w:val="clear" w:color="auto" w:fill="auto"/>
            <w:vAlign w:val="center"/>
          </w:tcPr>
          <w:p w14:paraId="06EA5883">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肿瘤疾病患者，包括恶液质、厌食症</w:t>
            </w:r>
          </w:p>
        </w:tc>
        <w:tc>
          <w:tcPr>
            <w:tcW w:w="2934" w:type="dxa"/>
            <w:tcBorders>
              <w:top w:val="nil"/>
              <w:left w:val="single" w:color="000000" w:sz="8" w:space="0"/>
              <w:bottom w:val="single" w:color="000000" w:sz="8" w:space="0"/>
              <w:right w:val="single" w:color="000000" w:sz="8" w:space="0"/>
            </w:tcBorders>
            <w:shd w:val="clear" w:color="auto" w:fill="auto"/>
            <w:vAlign w:val="center"/>
          </w:tcPr>
          <w:p w14:paraId="46873256">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 xml:space="preserve">每100g产品                               能量：≥1884kJ,                       蛋白质：≥20.8g，                            脂肪：≥20.0g，                       碳水化合物：≥45g，                     钠：≥200mg，                        </w:t>
            </w:r>
          </w:p>
        </w:tc>
      </w:tr>
      <w:tr w14:paraId="53EB5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94" w:type="dxa"/>
            <w:tcBorders>
              <w:top w:val="nil"/>
              <w:left w:val="single" w:color="000000" w:sz="8" w:space="0"/>
              <w:bottom w:val="single" w:color="000000" w:sz="8" w:space="0"/>
              <w:right w:val="single" w:color="000000" w:sz="8" w:space="0"/>
            </w:tcBorders>
            <w:shd w:val="clear" w:color="auto" w:fill="auto"/>
            <w:vAlign w:val="center"/>
          </w:tcPr>
          <w:p w14:paraId="186DBCED">
            <w:pPr>
              <w:keepNext w:val="0"/>
              <w:keepLines w:val="0"/>
              <w:widowControl/>
              <w:suppressLineNumbers w:val="0"/>
              <w:jc w:val="center"/>
              <w:textAlignment w:val="center"/>
              <w:rPr>
                <w:rFonts w:hint="default" w:asciiTheme="minorEastAsia" w:hAnsiTheme="minorEastAsia" w:eastAsiaTheme="minorEastAsia" w:cstheme="minorEastAsia"/>
                <w:b w:val="0"/>
                <w:bCs w:val="0"/>
                <w:i w:val="0"/>
                <w:iCs w:val="0"/>
                <w:color w:val="auto"/>
                <w:sz w:val="21"/>
                <w:szCs w:val="21"/>
                <w:u w:val="none"/>
                <w:lang w:val="en-US"/>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32</w:t>
            </w:r>
          </w:p>
        </w:tc>
        <w:tc>
          <w:tcPr>
            <w:tcW w:w="1567" w:type="dxa"/>
            <w:tcBorders>
              <w:top w:val="nil"/>
              <w:left w:val="single" w:color="000000" w:sz="8" w:space="0"/>
              <w:bottom w:val="single" w:color="000000" w:sz="8" w:space="0"/>
              <w:right w:val="single" w:color="000000" w:sz="8" w:space="0"/>
            </w:tcBorders>
            <w:shd w:val="clear" w:color="auto" w:fill="auto"/>
            <w:vAlign w:val="center"/>
          </w:tcPr>
          <w:p w14:paraId="25180F6D">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固体饮料</w:t>
            </w:r>
          </w:p>
        </w:tc>
        <w:tc>
          <w:tcPr>
            <w:tcW w:w="1533" w:type="dxa"/>
            <w:tcBorders>
              <w:top w:val="nil"/>
              <w:left w:val="single" w:color="000000" w:sz="8" w:space="0"/>
              <w:bottom w:val="single" w:color="000000" w:sz="8" w:space="0"/>
              <w:right w:val="single" w:color="000000" w:sz="8" w:space="0"/>
            </w:tcBorders>
            <w:shd w:val="clear" w:color="auto" w:fill="auto"/>
            <w:vAlign w:val="center"/>
          </w:tcPr>
          <w:p w14:paraId="4E1AE8AE">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蛋白固体饮料</w:t>
            </w:r>
          </w:p>
        </w:tc>
        <w:tc>
          <w:tcPr>
            <w:tcW w:w="1454" w:type="dxa"/>
            <w:tcBorders>
              <w:top w:val="nil"/>
              <w:left w:val="single" w:color="000000" w:sz="8" w:space="0"/>
              <w:bottom w:val="single" w:color="000000" w:sz="8" w:space="0"/>
              <w:right w:val="single" w:color="000000" w:sz="8" w:space="0"/>
            </w:tcBorders>
            <w:shd w:val="clear" w:color="auto" w:fill="auto"/>
            <w:vAlign w:val="center"/>
          </w:tcPr>
          <w:p w14:paraId="640ACEF8">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400g/听</w:t>
            </w:r>
          </w:p>
        </w:tc>
        <w:tc>
          <w:tcPr>
            <w:tcW w:w="813" w:type="dxa"/>
            <w:tcBorders>
              <w:top w:val="nil"/>
              <w:left w:val="single" w:color="000000" w:sz="8" w:space="0"/>
              <w:bottom w:val="single" w:color="000000" w:sz="8" w:space="0"/>
              <w:right w:val="single" w:color="000000" w:sz="8" w:space="0"/>
            </w:tcBorders>
            <w:shd w:val="clear" w:color="auto" w:fill="auto"/>
            <w:vAlign w:val="center"/>
          </w:tcPr>
          <w:p w14:paraId="6EE93089">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听</w:t>
            </w:r>
          </w:p>
        </w:tc>
        <w:tc>
          <w:tcPr>
            <w:tcW w:w="1417" w:type="dxa"/>
            <w:tcBorders>
              <w:top w:val="nil"/>
              <w:left w:val="single" w:color="000000" w:sz="8" w:space="0"/>
              <w:bottom w:val="single" w:color="000000" w:sz="8" w:space="0"/>
              <w:right w:val="single" w:color="000000" w:sz="8" w:space="0"/>
            </w:tcBorders>
            <w:shd w:val="clear" w:color="auto" w:fill="auto"/>
            <w:vAlign w:val="center"/>
          </w:tcPr>
          <w:p w14:paraId="5C2081D5">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lang w:val="en-US"/>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120</w:t>
            </w:r>
          </w:p>
        </w:tc>
        <w:tc>
          <w:tcPr>
            <w:tcW w:w="3366" w:type="dxa"/>
            <w:tcBorders>
              <w:top w:val="nil"/>
              <w:left w:val="single" w:color="000000" w:sz="8" w:space="0"/>
              <w:bottom w:val="single" w:color="000000" w:sz="8" w:space="0"/>
              <w:right w:val="single" w:color="000000" w:sz="8" w:space="0"/>
            </w:tcBorders>
            <w:shd w:val="clear" w:color="auto" w:fill="auto"/>
            <w:vAlign w:val="center"/>
          </w:tcPr>
          <w:p w14:paraId="55BB4E10">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适用于慢性肾病、血液透析和腹膜透析患者。</w:t>
            </w:r>
          </w:p>
        </w:tc>
        <w:tc>
          <w:tcPr>
            <w:tcW w:w="2934" w:type="dxa"/>
            <w:tcBorders>
              <w:top w:val="nil"/>
              <w:left w:val="single" w:color="000000" w:sz="8" w:space="0"/>
              <w:bottom w:val="single" w:color="000000" w:sz="8" w:space="0"/>
              <w:right w:val="single" w:color="000000" w:sz="8" w:space="0"/>
            </w:tcBorders>
            <w:shd w:val="clear" w:color="auto" w:fill="auto"/>
            <w:vAlign w:val="center"/>
          </w:tcPr>
          <w:p w14:paraId="2AE19070">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每100g产品                                   能量：≥1888kJ                              蛋白质：≥23.0g                          脂肪:≥14.5g                                碳水化合物：≥56.5g                    钠：≥140mg                                 牛磺酸：≥110mg</w:t>
            </w:r>
          </w:p>
        </w:tc>
      </w:tr>
      <w:tr w14:paraId="0ABF2E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270" w:hRule="atLeast"/>
        </w:trPr>
        <w:tc>
          <w:tcPr>
            <w:tcW w:w="794" w:type="dxa"/>
            <w:tcBorders>
              <w:tl2br w:val="nil"/>
              <w:tr2bl w:val="nil"/>
            </w:tcBorders>
            <w:shd w:val="clear" w:color="auto" w:fill="auto"/>
            <w:vAlign w:val="center"/>
          </w:tcPr>
          <w:p w14:paraId="1FCB16D2">
            <w:pPr>
              <w:keepNext w:val="0"/>
              <w:keepLines w:val="0"/>
              <w:widowControl/>
              <w:suppressLineNumbers w:val="0"/>
              <w:jc w:val="center"/>
              <w:textAlignment w:val="center"/>
              <w:rPr>
                <w:rFonts w:hint="default" w:asciiTheme="minorEastAsia" w:hAnsiTheme="minorEastAsia" w:eastAsiaTheme="minorEastAsia" w:cstheme="minorEastAsia"/>
                <w:b w:val="0"/>
                <w:bCs w:val="0"/>
                <w:i w:val="0"/>
                <w:iCs w:val="0"/>
                <w:color w:val="auto"/>
                <w:kern w:val="0"/>
                <w:sz w:val="21"/>
                <w:szCs w:val="21"/>
                <w:u w:val="none"/>
                <w:lang w:val="en-US" w:eastAsia="zh-CN" w:bidi="ar"/>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33</w:t>
            </w:r>
          </w:p>
        </w:tc>
        <w:tc>
          <w:tcPr>
            <w:tcW w:w="1567" w:type="dxa"/>
            <w:tcBorders>
              <w:tl2br w:val="nil"/>
              <w:tr2bl w:val="nil"/>
            </w:tcBorders>
            <w:shd w:val="clear" w:color="auto" w:fill="auto"/>
            <w:vAlign w:val="center"/>
          </w:tcPr>
          <w:p w14:paraId="6AE8830B">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u w:val="none"/>
                <w:lang w:val="en-US" w:eastAsia="zh-CN" w:bidi="ar-SA"/>
              </w:rPr>
            </w:pPr>
            <w:r>
              <w:rPr>
                <w:rFonts w:hint="eastAsia" w:ascii="宋体" w:hAnsi="宋体" w:eastAsia="宋体" w:cs="宋体"/>
                <w:b w:val="0"/>
                <w:bCs w:val="0"/>
                <w:i w:val="0"/>
                <w:iCs w:val="0"/>
                <w:color w:val="000000"/>
                <w:kern w:val="0"/>
                <w:sz w:val="21"/>
                <w:szCs w:val="21"/>
                <w:u w:val="none"/>
                <w:lang w:val="en-US" w:eastAsia="zh-CN" w:bidi="ar"/>
              </w:rPr>
              <w:t>OGTT</w:t>
            </w: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专用碳水化合物</w:t>
            </w:r>
          </w:p>
        </w:tc>
        <w:tc>
          <w:tcPr>
            <w:tcW w:w="1533" w:type="dxa"/>
            <w:tcBorders>
              <w:tl2br w:val="nil"/>
              <w:tr2bl w:val="nil"/>
            </w:tcBorders>
            <w:shd w:val="clear" w:color="auto" w:fill="auto"/>
            <w:vAlign w:val="center"/>
          </w:tcPr>
          <w:p w14:paraId="0080100A">
            <w:pPr>
              <w:keepNext w:val="0"/>
              <w:keepLines w:val="0"/>
              <w:widowControl/>
              <w:suppressLineNumbers w:val="0"/>
              <w:jc w:val="both"/>
              <w:textAlignment w:val="center"/>
              <w:rPr>
                <w:rFonts w:hint="default" w:ascii="宋体" w:hAnsi="宋体" w:eastAsia="宋体" w:cs="宋体"/>
                <w:b w:val="0"/>
                <w:bCs w:val="0"/>
                <w:i w:val="0"/>
                <w:iCs w:val="0"/>
                <w:color w:val="000000"/>
                <w:sz w:val="21"/>
                <w:szCs w:val="21"/>
                <w:u w:val="none"/>
                <w:lang w:val="en-US" w:eastAsia="zh-CN" w:bidi="ar-SA"/>
              </w:rPr>
            </w:pPr>
            <w:r>
              <w:rPr>
                <w:rFonts w:hint="eastAsia" w:ascii="宋体" w:hAnsi="宋体" w:eastAsia="宋体" w:cs="宋体"/>
                <w:b w:val="0"/>
                <w:bCs w:val="0"/>
                <w:i w:val="0"/>
                <w:iCs w:val="0"/>
                <w:color w:val="000000"/>
                <w:sz w:val="21"/>
                <w:szCs w:val="21"/>
                <w:u w:val="none"/>
                <w:lang w:val="en-US" w:eastAsia="zh-CN" w:bidi="ar-SA"/>
              </w:rPr>
              <w:t>葡萄糖饮品</w:t>
            </w:r>
          </w:p>
        </w:tc>
        <w:tc>
          <w:tcPr>
            <w:tcW w:w="1454" w:type="dxa"/>
            <w:tcBorders>
              <w:tl2br w:val="nil"/>
              <w:tr2bl w:val="nil"/>
            </w:tcBorders>
            <w:shd w:val="clear" w:color="auto" w:fill="auto"/>
            <w:vAlign w:val="center"/>
          </w:tcPr>
          <w:p w14:paraId="25A78FD6">
            <w:pPr>
              <w:keepNext w:val="0"/>
              <w:keepLines w:val="0"/>
              <w:widowControl/>
              <w:suppressLineNumbers w:val="0"/>
              <w:jc w:val="both"/>
              <w:textAlignment w:val="center"/>
              <w:rPr>
                <w:rFonts w:hint="default" w:ascii="宋体" w:hAnsi="宋体" w:eastAsia="宋体" w:cs="宋体"/>
                <w:b w:val="0"/>
                <w:bCs w:val="0"/>
                <w:i w:val="0"/>
                <w:iCs w:val="0"/>
                <w:color w:val="000000"/>
                <w:sz w:val="21"/>
                <w:szCs w:val="21"/>
                <w:u w:val="none"/>
                <w:lang w:val="en-US" w:eastAsia="zh-CN" w:bidi="ar-SA"/>
              </w:rPr>
            </w:pPr>
            <w:r>
              <w:rPr>
                <w:rFonts w:hint="eastAsia" w:ascii="宋体" w:hAnsi="宋体" w:eastAsia="宋体" w:cs="宋体"/>
                <w:b w:val="0"/>
                <w:bCs w:val="0"/>
                <w:i w:val="0"/>
                <w:iCs w:val="0"/>
                <w:color w:val="000000"/>
                <w:sz w:val="21"/>
                <w:szCs w:val="21"/>
                <w:u w:val="none"/>
                <w:lang w:val="en-US" w:eastAsia="zh-CN" w:bidi="ar-SA"/>
              </w:rPr>
              <w:t>300ml</w:t>
            </w:r>
          </w:p>
        </w:tc>
        <w:tc>
          <w:tcPr>
            <w:tcW w:w="813" w:type="dxa"/>
            <w:tcBorders>
              <w:tl2br w:val="nil"/>
              <w:tr2bl w:val="nil"/>
            </w:tcBorders>
            <w:shd w:val="clear" w:color="auto" w:fill="auto"/>
            <w:vAlign w:val="center"/>
          </w:tcPr>
          <w:p w14:paraId="3E9A516E">
            <w:pPr>
              <w:keepNext w:val="0"/>
              <w:keepLines w:val="0"/>
              <w:widowControl/>
              <w:suppressLineNumbers w:val="0"/>
              <w:jc w:val="center"/>
              <w:textAlignment w:val="center"/>
              <w:rPr>
                <w:rFonts w:hint="default" w:asciiTheme="minorEastAsia" w:hAnsiTheme="minorEastAsia" w:eastAsiaTheme="minorEastAsia" w:cstheme="minorEastAsia"/>
                <w:b w:val="0"/>
                <w:bCs w:val="0"/>
                <w:i w:val="0"/>
                <w:iCs w:val="0"/>
                <w:color w:val="auto"/>
                <w:kern w:val="0"/>
                <w:sz w:val="21"/>
                <w:szCs w:val="21"/>
                <w:u w:val="none"/>
                <w:lang w:val="en-US" w:eastAsia="zh-CN" w:bidi="ar"/>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袋</w:t>
            </w:r>
          </w:p>
        </w:tc>
        <w:tc>
          <w:tcPr>
            <w:tcW w:w="1417" w:type="dxa"/>
            <w:tcBorders>
              <w:tl2br w:val="nil"/>
              <w:tr2bl w:val="nil"/>
            </w:tcBorders>
            <w:shd w:val="clear" w:color="auto" w:fill="auto"/>
            <w:vAlign w:val="center"/>
          </w:tcPr>
          <w:p w14:paraId="3F97563A">
            <w:pPr>
              <w:keepNext w:val="0"/>
              <w:keepLines w:val="0"/>
              <w:widowControl/>
              <w:suppressLineNumbers w:val="0"/>
              <w:jc w:val="center"/>
              <w:textAlignment w:val="center"/>
              <w:rPr>
                <w:rFonts w:hint="default" w:asciiTheme="minorEastAsia" w:hAnsiTheme="minorEastAsia" w:eastAsiaTheme="minorEastAsia" w:cstheme="minorEastAsia"/>
                <w:b w:val="0"/>
                <w:bCs w:val="0"/>
                <w:i w:val="0"/>
                <w:iCs w:val="0"/>
                <w:color w:val="auto"/>
                <w:kern w:val="0"/>
                <w:sz w:val="21"/>
                <w:szCs w:val="21"/>
                <w:u w:val="none"/>
                <w:lang w:val="en-US" w:eastAsia="zh-CN" w:bidi="ar"/>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40</w:t>
            </w:r>
          </w:p>
        </w:tc>
        <w:tc>
          <w:tcPr>
            <w:tcW w:w="3366" w:type="dxa"/>
            <w:tcBorders>
              <w:tl2br w:val="nil"/>
              <w:tr2bl w:val="nil"/>
            </w:tcBorders>
            <w:shd w:val="clear" w:color="auto" w:fill="auto"/>
            <w:vAlign w:val="center"/>
          </w:tcPr>
          <w:p w14:paraId="367009E4">
            <w:pPr>
              <w:keepNext w:val="0"/>
              <w:keepLines w:val="0"/>
              <w:widowControl/>
              <w:suppressLineNumbers w:val="0"/>
              <w:jc w:val="left"/>
              <w:textAlignment w:val="center"/>
              <w:rPr>
                <w:rFonts w:hint="eastAsia" w:ascii="宋体" w:hAnsi="宋体" w:eastAsia="宋体" w:cs="宋体"/>
                <w:b w:val="0"/>
                <w:bCs w:val="0"/>
                <w:i w:val="0"/>
                <w:iCs w:val="0"/>
                <w:color w:val="000000"/>
                <w:sz w:val="21"/>
                <w:szCs w:val="21"/>
                <w:u w:val="none"/>
                <w:lang w:val="en-US" w:eastAsia="zh-CN" w:bidi="ar-SA"/>
              </w:rPr>
            </w:pPr>
            <w:r>
              <w:rPr>
                <w:rFonts w:hint="eastAsia" w:ascii="宋体" w:hAnsi="宋体" w:eastAsia="宋体" w:cs="宋体"/>
                <w:b w:val="0"/>
                <w:bCs w:val="0"/>
                <w:i w:val="0"/>
                <w:iCs w:val="0"/>
                <w:color w:val="000000"/>
                <w:kern w:val="0"/>
                <w:sz w:val="21"/>
                <w:szCs w:val="21"/>
                <w:u w:val="none"/>
                <w:lang w:val="en-US" w:eastAsia="zh-CN" w:bidi="ar"/>
              </w:rPr>
              <w:t>适用于成年人、妊娠期糖尿病和部分体重达到要求（&gt;43kg）的儿童受试者进行糖耐测试</w:t>
            </w:r>
          </w:p>
        </w:tc>
        <w:tc>
          <w:tcPr>
            <w:tcW w:w="2934" w:type="dxa"/>
            <w:tcBorders>
              <w:tl2br w:val="nil"/>
              <w:tr2bl w:val="nil"/>
            </w:tcBorders>
            <w:shd w:val="clear" w:color="auto" w:fill="auto"/>
            <w:vAlign w:val="center"/>
          </w:tcPr>
          <w:p w14:paraId="7F4BE35D">
            <w:pPr>
              <w:keepNext w:val="0"/>
              <w:keepLines w:val="0"/>
              <w:widowControl/>
              <w:suppressLineNumbers w:val="0"/>
              <w:jc w:val="left"/>
              <w:textAlignment w:val="center"/>
              <w:rPr>
                <w:rFonts w:hint="eastAsia" w:ascii="宋体" w:hAnsi="宋体" w:eastAsia="宋体" w:cs="宋体"/>
                <w:b w:val="0"/>
                <w:bCs w:val="0"/>
                <w:i w:val="0"/>
                <w:iCs w:val="0"/>
                <w:color w:val="000000"/>
                <w:sz w:val="21"/>
                <w:szCs w:val="21"/>
                <w:u w:val="none"/>
                <w:lang w:val="en-US" w:eastAsia="zh-CN" w:bidi="ar-SA"/>
              </w:rPr>
            </w:pPr>
            <w:r>
              <w:rPr>
                <w:rFonts w:hint="eastAsia" w:ascii="宋体" w:hAnsi="宋体" w:eastAsia="宋体" w:cs="宋体"/>
                <w:b w:val="0"/>
                <w:bCs w:val="0"/>
                <w:i w:val="0"/>
                <w:iCs w:val="0"/>
                <w:color w:val="000000"/>
                <w:kern w:val="0"/>
                <w:sz w:val="21"/>
                <w:szCs w:val="21"/>
                <w:u w:val="none"/>
                <w:lang w:val="en-US" w:eastAsia="zh-CN" w:bidi="ar"/>
              </w:rPr>
              <w:t>每100ml提供能量：425KJ、蛋白质：0g,脂肪：0g、碳水化合物25g、钠：0g</w:t>
            </w:r>
          </w:p>
        </w:tc>
      </w:tr>
      <w:tr w14:paraId="007E5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94" w:type="dxa"/>
            <w:tcBorders>
              <w:top w:val="nil"/>
              <w:left w:val="single" w:color="000000" w:sz="8" w:space="0"/>
              <w:bottom w:val="single" w:color="000000" w:sz="8" w:space="0"/>
              <w:right w:val="single" w:color="000000" w:sz="8" w:space="0"/>
            </w:tcBorders>
            <w:shd w:val="clear" w:color="auto" w:fill="auto"/>
            <w:vAlign w:val="center"/>
          </w:tcPr>
          <w:p w14:paraId="7EDA873F">
            <w:pPr>
              <w:keepNext w:val="0"/>
              <w:keepLines w:val="0"/>
              <w:widowControl/>
              <w:suppressLineNumbers w:val="0"/>
              <w:jc w:val="center"/>
              <w:textAlignment w:val="center"/>
              <w:rPr>
                <w:rFonts w:hint="default" w:asciiTheme="minorEastAsia" w:hAnsiTheme="minorEastAsia" w:eastAsiaTheme="minorEastAsia" w:cstheme="minorEastAsia"/>
                <w:b w:val="0"/>
                <w:bCs w:val="0"/>
                <w:i w:val="0"/>
                <w:iCs w:val="0"/>
                <w:color w:val="auto"/>
                <w:sz w:val="21"/>
                <w:szCs w:val="21"/>
                <w:u w:val="none"/>
                <w:lang w:val="en-US"/>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34</w:t>
            </w:r>
          </w:p>
        </w:tc>
        <w:tc>
          <w:tcPr>
            <w:tcW w:w="1567" w:type="dxa"/>
            <w:tcBorders>
              <w:top w:val="nil"/>
              <w:left w:val="single" w:color="000000" w:sz="8" w:space="0"/>
              <w:bottom w:val="single" w:color="000000" w:sz="8" w:space="0"/>
              <w:right w:val="single" w:color="000000" w:sz="8" w:space="0"/>
            </w:tcBorders>
            <w:shd w:val="clear" w:color="auto" w:fill="auto"/>
            <w:vAlign w:val="center"/>
          </w:tcPr>
          <w:p w14:paraId="16F5AE4B">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包材</w:t>
            </w:r>
          </w:p>
        </w:tc>
        <w:tc>
          <w:tcPr>
            <w:tcW w:w="1533" w:type="dxa"/>
            <w:tcBorders>
              <w:top w:val="nil"/>
              <w:left w:val="single" w:color="000000" w:sz="8" w:space="0"/>
              <w:bottom w:val="single" w:color="000000" w:sz="8" w:space="0"/>
              <w:right w:val="single" w:color="000000" w:sz="8" w:space="0"/>
            </w:tcBorders>
            <w:shd w:val="clear" w:color="auto" w:fill="auto"/>
            <w:vAlign w:val="center"/>
          </w:tcPr>
          <w:p w14:paraId="11492660">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肠内营养专用配制袋</w:t>
            </w:r>
          </w:p>
        </w:tc>
        <w:tc>
          <w:tcPr>
            <w:tcW w:w="1454" w:type="dxa"/>
            <w:tcBorders>
              <w:top w:val="nil"/>
              <w:left w:val="single" w:color="000000" w:sz="8" w:space="0"/>
              <w:bottom w:val="single" w:color="000000" w:sz="8" w:space="0"/>
              <w:right w:val="single" w:color="000000" w:sz="8" w:space="0"/>
            </w:tcBorders>
            <w:shd w:val="clear" w:color="auto" w:fill="auto"/>
            <w:vAlign w:val="center"/>
          </w:tcPr>
          <w:p w14:paraId="6BBF80CB">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350ml</w:t>
            </w:r>
          </w:p>
        </w:tc>
        <w:tc>
          <w:tcPr>
            <w:tcW w:w="813" w:type="dxa"/>
            <w:tcBorders>
              <w:top w:val="nil"/>
              <w:left w:val="single" w:color="000000" w:sz="8" w:space="0"/>
              <w:bottom w:val="single" w:color="000000" w:sz="8" w:space="0"/>
              <w:right w:val="single" w:color="000000" w:sz="8" w:space="0"/>
            </w:tcBorders>
            <w:shd w:val="clear" w:color="auto" w:fill="auto"/>
            <w:vAlign w:val="center"/>
          </w:tcPr>
          <w:p w14:paraId="1AA3B88F">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个</w:t>
            </w:r>
          </w:p>
        </w:tc>
        <w:tc>
          <w:tcPr>
            <w:tcW w:w="1417" w:type="dxa"/>
            <w:tcBorders>
              <w:top w:val="nil"/>
              <w:left w:val="single" w:color="000000" w:sz="8" w:space="0"/>
              <w:bottom w:val="single" w:color="000000" w:sz="8" w:space="0"/>
              <w:right w:val="single" w:color="000000" w:sz="8" w:space="0"/>
            </w:tcBorders>
            <w:shd w:val="clear" w:color="auto" w:fill="auto"/>
            <w:vAlign w:val="center"/>
          </w:tcPr>
          <w:p w14:paraId="63E11524">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lang w:val="en-US"/>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1.8</w:t>
            </w:r>
          </w:p>
        </w:tc>
        <w:tc>
          <w:tcPr>
            <w:tcW w:w="3366" w:type="dxa"/>
            <w:tcBorders>
              <w:top w:val="nil"/>
              <w:left w:val="single" w:color="000000" w:sz="8" w:space="0"/>
              <w:bottom w:val="single" w:color="000000" w:sz="8" w:space="0"/>
              <w:right w:val="single" w:color="000000" w:sz="8" w:space="0"/>
            </w:tcBorders>
            <w:shd w:val="clear" w:color="auto" w:fill="auto"/>
            <w:vAlign w:val="center"/>
          </w:tcPr>
          <w:p w14:paraId="2F688EBB">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用于配制营养液。</w:t>
            </w:r>
          </w:p>
        </w:tc>
        <w:tc>
          <w:tcPr>
            <w:tcW w:w="2934" w:type="dxa"/>
            <w:vMerge w:val="restart"/>
            <w:tcBorders>
              <w:top w:val="nil"/>
              <w:left w:val="single" w:color="000000" w:sz="8" w:space="0"/>
              <w:right w:val="single" w:color="000000" w:sz="8" w:space="0"/>
            </w:tcBorders>
            <w:shd w:val="clear" w:color="auto" w:fill="auto"/>
            <w:vAlign w:val="center"/>
          </w:tcPr>
          <w:p w14:paraId="7A3442A8">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管饲或口服（滴注、推注）无重金属污染；超强密封不漏液，利于贮存及运输；双保险防盗功能，防止重复利用；大口径便于罐装，人工机器都可通用；GMP环境生产，医用级安全卫生；-25 ~ 26摄氏度，大范围耐温区间</w:t>
            </w:r>
          </w:p>
        </w:tc>
      </w:tr>
      <w:tr w14:paraId="3D0F1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94" w:type="dxa"/>
            <w:tcBorders>
              <w:top w:val="nil"/>
              <w:left w:val="single" w:color="000000" w:sz="8" w:space="0"/>
              <w:bottom w:val="single" w:color="000000" w:sz="8" w:space="0"/>
              <w:right w:val="single" w:color="000000" w:sz="8" w:space="0"/>
            </w:tcBorders>
            <w:shd w:val="clear" w:color="auto" w:fill="auto"/>
            <w:vAlign w:val="center"/>
          </w:tcPr>
          <w:p w14:paraId="6F0929C9">
            <w:pPr>
              <w:keepNext w:val="0"/>
              <w:keepLines w:val="0"/>
              <w:widowControl/>
              <w:suppressLineNumbers w:val="0"/>
              <w:jc w:val="center"/>
              <w:textAlignment w:val="center"/>
              <w:rPr>
                <w:rFonts w:hint="default" w:asciiTheme="minorEastAsia" w:hAnsiTheme="minorEastAsia" w:eastAsiaTheme="minorEastAsia" w:cstheme="minorEastAsia"/>
                <w:b w:val="0"/>
                <w:bCs w:val="0"/>
                <w:i w:val="0"/>
                <w:iCs w:val="0"/>
                <w:color w:val="auto"/>
                <w:sz w:val="21"/>
                <w:szCs w:val="21"/>
                <w:u w:val="none"/>
                <w:lang w:val="en-US"/>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35</w:t>
            </w:r>
          </w:p>
        </w:tc>
        <w:tc>
          <w:tcPr>
            <w:tcW w:w="1567" w:type="dxa"/>
            <w:tcBorders>
              <w:top w:val="nil"/>
              <w:left w:val="single" w:color="000000" w:sz="8" w:space="0"/>
              <w:bottom w:val="single" w:color="000000" w:sz="8" w:space="0"/>
              <w:right w:val="single" w:color="000000" w:sz="8" w:space="0"/>
            </w:tcBorders>
            <w:shd w:val="clear" w:color="auto" w:fill="auto"/>
            <w:vAlign w:val="center"/>
          </w:tcPr>
          <w:p w14:paraId="5861A0D0">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包材</w:t>
            </w:r>
          </w:p>
        </w:tc>
        <w:tc>
          <w:tcPr>
            <w:tcW w:w="1533" w:type="dxa"/>
            <w:tcBorders>
              <w:top w:val="nil"/>
              <w:left w:val="single" w:color="000000" w:sz="8" w:space="0"/>
              <w:bottom w:val="single" w:color="000000" w:sz="8" w:space="0"/>
              <w:right w:val="single" w:color="000000" w:sz="8" w:space="0"/>
            </w:tcBorders>
            <w:shd w:val="clear" w:color="auto" w:fill="auto"/>
            <w:vAlign w:val="center"/>
          </w:tcPr>
          <w:p w14:paraId="1B4A70B8">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肠内营养专用配制袋</w:t>
            </w:r>
          </w:p>
        </w:tc>
        <w:tc>
          <w:tcPr>
            <w:tcW w:w="1454" w:type="dxa"/>
            <w:tcBorders>
              <w:top w:val="nil"/>
              <w:left w:val="single" w:color="000000" w:sz="8" w:space="0"/>
              <w:bottom w:val="single" w:color="000000" w:sz="8" w:space="0"/>
              <w:right w:val="single" w:color="000000" w:sz="8" w:space="0"/>
            </w:tcBorders>
            <w:shd w:val="clear" w:color="auto" w:fill="auto"/>
            <w:vAlign w:val="center"/>
          </w:tcPr>
          <w:p w14:paraId="6962F4D8">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500ml</w:t>
            </w:r>
          </w:p>
        </w:tc>
        <w:tc>
          <w:tcPr>
            <w:tcW w:w="813" w:type="dxa"/>
            <w:tcBorders>
              <w:top w:val="nil"/>
              <w:left w:val="single" w:color="000000" w:sz="8" w:space="0"/>
              <w:bottom w:val="single" w:color="000000" w:sz="8" w:space="0"/>
              <w:right w:val="single" w:color="000000" w:sz="8" w:space="0"/>
            </w:tcBorders>
            <w:shd w:val="clear" w:color="auto" w:fill="auto"/>
            <w:vAlign w:val="center"/>
          </w:tcPr>
          <w:p w14:paraId="38F48DD3">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个</w:t>
            </w:r>
          </w:p>
        </w:tc>
        <w:tc>
          <w:tcPr>
            <w:tcW w:w="1417" w:type="dxa"/>
            <w:tcBorders>
              <w:top w:val="nil"/>
              <w:left w:val="single" w:color="000000" w:sz="8" w:space="0"/>
              <w:bottom w:val="single" w:color="000000" w:sz="8" w:space="0"/>
              <w:right w:val="single" w:color="000000" w:sz="8" w:space="0"/>
            </w:tcBorders>
            <w:shd w:val="clear" w:color="auto" w:fill="auto"/>
            <w:vAlign w:val="center"/>
          </w:tcPr>
          <w:p w14:paraId="079ECFC3">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lang w:val="en-US"/>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1.8</w:t>
            </w:r>
          </w:p>
        </w:tc>
        <w:tc>
          <w:tcPr>
            <w:tcW w:w="3366" w:type="dxa"/>
            <w:tcBorders>
              <w:top w:val="nil"/>
              <w:left w:val="single" w:color="000000" w:sz="8" w:space="0"/>
              <w:bottom w:val="single" w:color="000000" w:sz="8" w:space="0"/>
              <w:right w:val="single" w:color="000000" w:sz="8" w:space="0"/>
            </w:tcBorders>
            <w:shd w:val="clear" w:color="auto" w:fill="auto"/>
            <w:vAlign w:val="center"/>
          </w:tcPr>
          <w:p w14:paraId="7B5E09A0">
            <w:pPr>
              <w:keepNext w:val="0"/>
              <w:keepLines w:val="0"/>
              <w:widowControl/>
              <w:suppressLineNumbers w:val="0"/>
              <w:jc w:val="center"/>
              <w:textAlignment w:val="center"/>
              <w:rPr>
                <w:rFonts w:hint="eastAsia" w:asciiTheme="minorEastAsia" w:hAnsiTheme="minorEastAsia" w:eastAsiaTheme="minorEastAsia" w:cstheme="minorEastAsia"/>
                <w:b w:val="0"/>
                <w:bCs w:val="0"/>
                <w:i w:val="0"/>
                <w:iCs w:val="0"/>
                <w:color w:val="auto"/>
                <w:sz w:val="21"/>
                <w:szCs w:val="21"/>
                <w:u w:val="none"/>
              </w:rPr>
            </w:pPr>
            <w:r>
              <w:rPr>
                <w:rFonts w:hint="eastAsia" w:asciiTheme="minorEastAsia" w:hAnsiTheme="minorEastAsia" w:eastAsiaTheme="minorEastAsia" w:cstheme="minorEastAsia"/>
                <w:b w:val="0"/>
                <w:bCs w:val="0"/>
                <w:i w:val="0"/>
                <w:iCs w:val="0"/>
                <w:color w:val="auto"/>
                <w:kern w:val="0"/>
                <w:sz w:val="21"/>
                <w:szCs w:val="21"/>
                <w:u w:val="none"/>
                <w:lang w:val="en-US" w:eastAsia="zh-CN" w:bidi="ar"/>
              </w:rPr>
              <w:t>用于配制营养液。</w:t>
            </w:r>
          </w:p>
        </w:tc>
        <w:tc>
          <w:tcPr>
            <w:tcW w:w="2934" w:type="dxa"/>
            <w:vMerge w:val="continue"/>
            <w:tcBorders>
              <w:left w:val="single" w:color="000000" w:sz="8" w:space="0"/>
              <w:bottom w:val="single" w:color="000000" w:sz="8" w:space="0"/>
              <w:right w:val="single" w:color="000000" w:sz="8" w:space="0"/>
            </w:tcBorders>
            <w:shd w:val="clear" w:color="auto" w:fill="auto"/>
            <w:vAlign w:val="center"/>
          </w:tcPr>
          <w:p w14:paraId="21781948">
            <w:pPr>
              <w:jc w:val="center"/>
              <w:rPr>
                <w:rFonts w:hint="eastAsia" w:asciiTheme="minorEastAsia" w:hAnsiTheme="minorEastAsia" w:eastAsiaTheme="minorEastAsia" w:cstheme="minorEastAsia"/>
                <w:b w:val="0"/>
                <w:bCs w:val="0"/>
                <w:i w:val="0"/>
                <w:iCs w:val="0"/>
                <w:color w:val="auto"/>
                <w:sz w:val="21"/>
                <w:szCs w:val="21"/>
                <w:u w:val="none"/>
              </w:rPr>
            </w:pPr>
          </w:p>
        </w:tc>
      </w:tr>
    </w:tbl>
    <w:p w14:paraId="694CCA83">
      <w:pPr>
        <w:wordWrap w:val="0"/>
        <w:spacing w:line="360" w:lineRule="auto"/>
        <w:ind w:firstLine="640" w:firstLineChars="200"/>
        <w:jc w:val="left"/>
        <w:rPr>
          <w:rFonts w:hint="eastAsia" w:ascii="仿宋" w:hAnsi="仿宋" w:eastAsia="仿宋" w:cs="仿宋"/>
          <w:b/>
          <w:bCs/>
          <w:sz w:val="32"/>
          <w:szCs w:val="32"/>
          <w:highlight w:val="none"/>
          <w:lang w:val="en-US" w:eastAsia="zh-CN"/>
        </w:rPr>
      </w:pPr>
      <w:r>
        <w:rPr>
          <w:rFonts w:hint="eastAsia" w:ascii="仿宋" w:hAnsi="仿宋" w:eastAsia="仿宋" w:cs="仿宋"/>
          <w:b w:val="0"/>
          <w:bCs w:val="0"/>
          <w:color w:val="auto"/>
          <w:sz w:val="32"/>
          <w:szCs w:val="32"/>
          <w:lang w:eastAsia="zh-CN"/>
        </w:rPr>
        <w:t>二、</w:t>
      </w:r>
      <w:r>
        <w:rPr>
          <w:rFonts w:hint="eastAsia" w:ascii="仿宋" w:hAnsi="仿宋" w:eastAsia="仿宋" w:cs="仿宋"/>
          <w:b/>
          <w:bCs/>
          <w:sz w:val="32"/>
          <w:szCs w:val="32"/>
          <w:highlight w:val="none"/>
          <w:lang w:val="en-US" w:eastAsia="zh-CN"/>
        </w:rPr>
        <w:t>售后服务方案</w:t>
      </w:r>
    </w:p>
    <w:p w14:paraId="28718BB2">
      <w:pPr>
        <w:pStyle w:val="2"/>
        <w:numPr>
          <w:ilvl w:val="0"/>
          <w:numId w:val="0"/>
        </w:numPr>
        <w:ind w:firstLine="480" w:firstLineChars="200"/>
        <w:rPr>
          <w:rFonts w:hint="eastAsia" w:ascii="仿宋" w:hAnsi="仿宋" w:eastAsia="仿宋" w:cs="仿宋"/>
          <w:b w:val="0"/>
          <w:bCs w:val="0"/>
          <w:color w:val="auto"/>
          <w:sz w:val="32"/>
          <w:szCs w:val="32"/>
          <w:lang w:eastAsia="zh-CN"/>
        </w:rPr>
      </w:pPr>
      <w:r>
        <w:rPr>
          <w:rFonts w:hint="eastAsia"/>
          <w:lang w:eastAsia="zh-CN"/>
        </w:rPr>
        <w:t>参与征询公司提供方案。</w:t>
      </w:r>
    </w:p>
    <w:p w14:paraId="3598B89C">
      <w:pPr>
        <w:pStyle w:val="2"/>
        <w:numPr>
          <w:ilvl w:val="0"/>
          <w:numId w:val="0"/>
        </w:numPr>
        <w:ind w:firstLine="480" w:firstLineChars="200"/>
        <w:rPr>
          <w:rFonts w:hint="eastAsia"/>
          <w:lang w:eastAsia="zh-CN"/>
        </w:rPr>
      </w:pPr>
    </w:p>
    <w:sectPr>
      <w:footerReference r:id="rId3"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BBC56">
    <w:pPr>
      <w:snapToGrid w:val="0"/>
      <w:rPr>
        <w:spacing w:val="57"/>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8BED42">
                          <w:pPr>
                            <w:pStyle w:val="5"/>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7A8BED42">
                    <w:pPr>
                      <w:pStyle w:val="5"/>
                    </w:pPr>
                    <w:r>
                      <w:fldChar w:fldCharType="begin"/>
                    </w:r>
                    <w:r>
                      <w:instrText xml:space="preserve"> PAGE  \* MERGEFORMAT </w:instrText>
                    </w:r>
                    <w:r>
                      <w:fldChar w:fldCharType="separate"/>
                    </w:r>
                    <w:r>
                      <w:t>24</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806DF"/>
    <w:rsid w:val="06BE6366"/>
    <w:rsid w:val="15425B09"/>
    <w:rsid w:val="21E7172A"/>
    <w:rsid w:val="2400396C"/>
    <w:rsid w:val="2F2D1EA7"/>
    <w:rsid w:val="397E2451"/>
    <w:rsid w:val="4A497E36"/>
    <w:rsid w:val="53CF64C0"/>
    <w:rsid w:val="56CA7A6C"/>
    <w:rsid w:val="61D51FCF"/>
    <w:rsid w:val="6FEB11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Calibri" w:hAnsi="Calibri" w:eastAsia="宋体" w:cs="Arial"/>
      <w:lang w:val="en-US" w:eastAsia="zh-CN" w:bidi="ar-SA"/>
    </w:rPr>
  </w:style>
  <w:style w:type="paragraph" w:styleId="4">
    <w:name w:val="heading 1"/>
    <w:basedOn w:val="1"/>
    <w:next w:val="1"/>
    <w:qFormat/>
    <w:uiPriority w:val="0"/>
    <w:pPr>
      <w:keepNext/>
      <w:keepLines/>
      <w:spacing w:before="340" w:after="330" w:line="576" w:lineRule="auto"/>
      <w:outlineLvl w:val="0"/>
    </w:pPr>
    <w:rPr>
      <w:b/>
      <w:kern w:val="44"/>
      <w:sz w:val="4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next w:val="1"/>
    <w:unhideWhenUsed/>
    <w:qFormat/>
    <w:uiPriority w:val="0"/>
    <w:pPr>
      <w:adjustRightInd w:val="0"/>
      <w:spacing w:line="440" w:lineRule="exact"/>
    </w:pPr>
    <w:rPr>
      <w:rFonts w:ascii="宋体" w:hAnsi="宋体"/>
      <w:bCs/>
      <w:color w:val="000000"/>
      <w:sz w:val="24"/>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9">
    <w:name w:val="font41"/>
    <w:basedOn w:val="8"/>
    <w:qFormat/>
    <w:uiPriority w:val="0"/>
    <w:rPr>
      <w:rFonts w:hint="eastAsia" w:ascii="宋体" w:hAnsi="宋体" w:eastAsia="宋体" w:cs="宋体"/>
      <w:b/>
      <w:bCs/>
      <w:color w:val="000000"/>
      <w:sz w:val="22"/>
      <w:szCs w:val="22"/>
      <w:u w:val="none"/>
    </w:rPr>
  </w:style>
  <w:style w:type="character" w:customStyle="1" w:styleId="10">
    <w:name w:val="font61"/>
    <w:basedOn w:val="8"/>
    <w:qFormat/>
    <w:uiPriority w:val="0"/>
    <w:rPr>
      <w:rFonts w:ascii="serif" w:hAnsi="serif" w:eastAsia="serif" w:cs="serif"/>
      <w:b/>
      <w:bCs/>
      <w:color w:val="000000"/>
      <w:sz w:val="22"/>
      <w:szCs w:val="22"/>
      <w:u w:val="none"/>
    </w:rPr>
  </w:style>
  <w:style w:type="character" w:customStyle="1" w:styleId="11">
    <w:name w:val="font31"/>
    <w:basedOn w:val="8"/>
    <w:qFormat/>
    <w:uiPriority w:val="0"/>
    <w:rPr>
      <w:rFonts w:hint="eastAsia" w:ascii="仿宋" w:hAnsi="仿宋" w:eastAsia="仿宋" w:cs="仿宋"/>
      <w:color w:val="FF0000"/>
      <w:sz w:val="22"/>
      <w:szCs w:val="22"/>
      <w:u w:val="none"/>
    </w:rPr>
  </w:style>
  <w:style w:type="character" w:customStyle="1" w:styleId="12">
    <w:name w:val="font21"/>
    <w:basedOn w:val="8"/>
    <w:qFormat/>
    <w:uiPriority w:val="0"/>
    <w:rPr>
      <w:rFonts w:hint="eastAsia" w:ascii="仿宋" w:hAnsi="仿宋" w:eastAsia="仿宋" w:cs="仿宋"/>
      <w:b/>
      <w:bCs/>
      <w:color w:val="000000"/>
      <w:sz w:val="22"/>
      <w:szCs w:val="22"/>
      <w:u w:val="none"/>
    </w:rPr>
  </w:style>
  <w:style w:type="character" w:customStyle="1" w:styleId="13">
    <w:name w:val="font51"/>
    <w:basedOn w:val="8"/>
    <w:qFormat/>
    <w:uiPriority w:val="0"/>
    <w:rPr>
      <w:rFonts w:hint="eastAsia" w:ascii="仿宋" w:hAnsi="仿宋" w:eastAsia="仿宋" w:cs="仿宋"/>
      <w:color w:val="FF0000"/>
      <w:sz w:val="22"/>
      <w:szCs w:val="22"/>
      <w:u w:val="none"/>
    </w:rPr>
  </w:style>
  <w:style w:type="character" w:customStyle="1" w:styleId="14">
    <w:name w:val="font11"/>
    <w:basedOn w:val="8"/>
    <w:qFormat/>
    <w:uiPriority w:val="0"/>
    <w:rPr>
      <w:rFonts w:hint="eastAsia" w:ascii="仿宋" w:hAnsi="仿宋" w:eastAsia="仿宋" w:cs="仿宋"/>
      <w:color w:val="FF0000"/>
      <w:sz w:val="22"/>
      <w:szCs w:val="22"/>
      <w:u w:val="none"/>
    </w:rPr>
  </w:style>
  <w:style w:type="paragraph" w:styleId="15">
    <w:name w:val="List Paragraph"/>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3203</Words>
  <Characters>4302</Characters>
  <Lines>0</Lines>
  <Paragraphs>0</Paragraphs>
  <TotalTime>3</TotalTime>
  <ScaleCrop>false</ScaleCrop>
  <LinksUpToDate>false</LinksUpToDate>
  <CharactersWithSpaces>8572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2025-10-11T07:51:00Z</dcterms:created>
  <dc:creator>administrator.MHXRMYY</dc:creator>
  <cp:lastModifiedBy>小扳手</cp:lastModifiedBy>
  <dcterms:modified xsi:type="dcterms:W3CDTF">2026-02-26T07:01:50Z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eyJoZGlkIjoiNDNkNDZjODQyOWI3MGJhYjlhNzQ3NTEwNWM5NjQ4YmIiLCJ1c2VySWQiOiI0MzkyMzE3ODkifQ==</vt:lpwstr>
  </property>
  <property fmtid="{D5CDD505-2E9C-101B-9397-08002B2CF9AE}" pid="4" name="ICV">
    <vt:lpwstr>2DBAEA5BDA96499B95B2864E85927C2B_12</vt:lpwstr>
  </property>
</Properties>
</file>